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3C0D26" w:rsidRDefault="007D0B07" w:rsidP="003C0D26">
      <w:pPr>
        <w:rPr>
          <w:rFonts w:asciiTheme="minorHAnsi" w:hAnsiTheme="minorHAnsi"/>
        </w:rPr>
      </w:pPr>
    </w:p>
    <w:p w:rsidR="003C0D26" w:rsidRPr="003C0D26" w:rsidRDefault="003C0D26" w:rsidP="003C0D26">
      <w:pPr>
        <w:pStyle w:val="Title"/>
        <w:rPr>
          <w:rFonts w:asciiTheme="minorHAnsi" w:hAnsiTheme="minorHAnsi"/>
        </w:rPr>
      </w:pPr>
      <w:r w:rsidRPr="003C0D26">
        <w:rPr>
          <w:rFonts w:asciiTheme="minorHAnsi" w:hAnsiTheme="minorHAnsi"/>
        </w:rPr>
        <w:t>Setup Behaviour Referrals</w:t>
      </w: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r w:rsidRPr="003C0D26">
        <w:rPr>
          <w:rFonts w:asciiTheme="minorHAnsi" w:hAnsiTheme="minorHAnsi"/>
        </w:rPr>
        <w:t>Behaviour referrals are used to send a single behaviour incident to another member of staff. Referrals should only be used if the recipient is expected to take further action such as adding a detention or changing the outcome of the behaviour incident.</w:t>
      </w: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r w:rsidRPr="003C0D26">
        <w:rPr>
          <w:rFonts w:asciiTheme="minorHAnsi" w:hAnsiTheme="minorHAnsi"/>
        </w:rPr>
        <w:t xml:space="preserve">If you want to send alerts to staff about behaviour incidents for information only, see the </w:t>
      </w:r>
      <w:r w:rsidRPr="003C0D26">
        <w:rPr>
          <w:rFonts w:asciiTheme="minorHAnsi" w:hAnsiTheme="minorHAnsi"/>
          <w:b/>
        </w:rPr>
        <w:t>Setup notifications for behaviour</w:t>
      </w:r>
      <w:r w:rsidRPr="003C0D26">
        <w:rPr>
          <w:rFonts w:asciiTheme="minorHAnsi" w:hAnsiTheme="minorHAnsi"/>
        </w:rPr>
        <w:t xml:space="preserve"> guide.</w:t>
      </w: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r w:rsidRPr="003C0D26">
        <w:rPr>
          <w:rFonts w:asciiTheme="minorHAnsi" w:hAnsiTheme="minorHAnsi"/>
        </w:rPr>
        <w:t xml:space="preserve">Recipients for behaviour referrals are shown on the </w:t>
      </w:r>
      <w:r w:rsidRPr="003C0D26">
        <w:rPr>
          <w:rFonts w:asciiTheme="minorHAnsi" w:hAnsiTheme="minorHAnsi"/>
          <w:b/>
        </w:rPr>
        <w:t>Referrals</w:t>
      </w:r>
      <w:r w:rsidRPr="003C0D26">
        <w:rPr>
          <w:rFonts w:asciiTheme="minorHAnsi" w:hAnsiTheme="minorHAnsi"/>
        </w:rPr>
        <w:t xml:space="preserve"> tab when adding a behaviour incident. </w:t>
      </w:r>
    </w:p>
    <w:p w:rsidR="003C0D26" w:rsidRPr="003C0D26" w:rsidRDefault="003C0D26" w:rsidP="003C0D26">
      <w:pPr>
        <w:spacing w:line="360" w:lineRule="auto"/>
        <w:rPr>
          <w:rFonts w:asciiTheme="minorHAnsi" w:hAnsiTheme="minorHAnsi"/>
        </w:rPr>
      </w:pPr>
      <w:r w:rsidRPr="003C0D26">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212725</wp:posOffset>
                </wp:positionV>
                <wp:extent cx="5162550" cy="3409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162550" cy="3409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0D26" w:rsidRDefault="003C0D26">
                            <w:r>
                              <w:rPr>
                                <w:noProof/>
                                <w:lang w:val="en-GB" w:eastAsia="en-GB"/>
                              </w:rPr>
                              <w:drawing>
                                <wp:inline distT="0" distB="0" distL="0" distR="0">
                                  <wp:extent cx="4953722" cy="3276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8121" cy="32861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6.75pt;width:406.5pt;height:268.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" fillcolor="white [3201]" stroked="f" strokeweight=".5pt">
                <v:textbox>
                  <w:txbxContent>
                    <w:p w:rsidR="003C0D26" w:rsidRDefault="003C0D26">
                      <w:r>
                        <w:rPr>
                          <w:noProof/>
                          <w:lang w:val="en-GB" w:eastAsia="en-GB"/>
                        </w:rPr>
                        <w:drawing>
                          <wp:inline distT="0" distB="0" distL="0" distR="0">
                            <wp:extent cx="4953722" cy="3276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8121" cy="3286124"/>
                                    </a:xfrm>
                                    <a:prstGeom prst="rect">
                                      <a:avLst/>
                                    </a:prstGeom>
                                    <a:noFill/>
                                    <a:ln>
                                      <a:noFill/>
                                    </a:ln>
                                  </pic:spPr>
                                </pic:pic>
                              </a:graphicData>
                            </a:graphic>
                          </wp:inline>
                        </w:drawing>
                      </w:r>
                    </w:p>
                  </w:txbxContent>
                </v:textbox>
                <w10:wrap anchorx="page"/>
              </v:shape>
            </w:pict>
          </mc:Fallback>
        </mc:AlternateContent>
      </w: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p>
    <w:p w:rsidR="003C0D26" w:rsidRPr="003C0D26" w:rsidRDefault="003C0D26" w:rsidP="003C0D26">
      <w:pPr>
        <w:spacing w:line="360" w:lineRule="auto"/>
        <w:rPr>
          <w:rFonts w:asciiTheme="minorHAnsi" w:hAnsiTheme="minorHAnsi"/>
        </w:rPr>
      </w:pPr>
    </w:p>
    <w:p w:rsidR="003C0D26" w:rsidRDefault="003C0D26" w:rsidP="003C0D26">
      <w:pPr>
        <w:spacing w:line="360" w:lineRule="auto"/>
        <w:rPr>
          <w:rFonts w:asciiTheme="minorHAnsi" w:hAnsiTheme="minorHAnsi"/>
        </w:rPr>
      </w:pPr>
    </w:p>
    <w:p w:rsidR="003C0D26" w:rsidRDefault="003C0D26" w:rsidP="003C0D26">
      <w:pPr>
        <w:spacing w:line="360" w:lineRule="auto"/>
        <w:rPr>
          <w:rFonts w:asciiTheme="minorHAnsi" w:hAnsiTheme="minorHAnsi"/>
        </w:rPr>
      </w:pPr>
    </w:p>
    <w:p w:rsidR="003C0D26" w:rsidRDefault="003C0D26" w:rsidP="003C0D26">
      <w:pPr>
        <w:spacing w:line="360" w:lineRule="auto"/>
        <w:rPr>
          <w:rFonts w:asciiTheme="minorHAnsi" w:hAnsiTheme="minorHAnsi"/>
        </w:rPr>
      </w:pPr>
    </w:p>
    <w:p w:rsidR="003C0D26" w:rsidRDefault="003C0D26" w:rsidP="003C0D26">
      <w:pPr>
        <w:spacing w:line="360" w:lineRule="auto"/>
        <w:rPr>
          <w:rFonts w:asciiTheme="minorHAnsi" w:hAnsiTheme="minorHAnsi"/>
        </w:rPr>
      </w:pPr>
      <w:r w:rsidRPr="003C0D26">
        <w:rPr>
          <w:rFonts w:asciiTheme="minorHAnsi" w:hAnsiTheme="minorHAnsi"/>
        </w:rPr>
        <w:t>PARS can be configured so that referrals can be selected by staff at their own discretion, or only when certain behaviour incidents are added.</w:t>
      </w:r>
    </w:p>
    <w:p w:rsidR="003C0D26" w:rsidRDefault="003C0D26">
      <w:pPr>
        <w:spacing w:after="200" w:line="276" w:lineRule="auto"/>
        <w:rPr>
          <w:rFonts w:asciiTheme="minorHAnsi" w:hAnsiTheme="minorHAnsi"/>
        </w:rPr>
      </w:pPr>
      <w:r>
        <w:rPr>
          <w:rFonts w:asciiTheme="minorHAnsi" w:hAnsiTheme="minorHAnsi"/>
        </w:rPr>
        <w:br w:type="page"/>
      </w:r>
    </w:p>
    <w:p w:rsidR="003C0D26" w:rsidRDefault="003C0D26" w:rsidP="003C0D26"/>
    <w:p w:rsidR="003C0D26" w:rsidRDefault="003C0D26" w:rsidP="003C0D26">
      <w:pPr>
        <w:pStyle w:val="Heading1"/>
        <w:spacing w:before="0" w:line="360" w:lineRule="auto"/>
        <w:rPr>
          <w:rFonts w:asciiTheme="minorHAnsi" w:hAnsiTheme="minorHAnsi"/>
        </w:rPr>
      </w:pPr>
      <w:r w:rsidRPr="003C0D26">
        <w:rPr>
          <w:rFonts w:asciiTheme="minorHAnsi" w:hAnsiTheme="minorHAnsi"/>
        </w:rPr>
        <w:t>Adding Staff to the Referral List</w:t>
      </w:r>
    </w:p>
    <w:p w:rsidR="00756F33" w:rsidRPr="00756F33" w:rsidRDefault="00756F33" w:rsidP="00756F33">
      <w:pPr>
        <w:rPr>
          <w:sz w:val="12"/>
        </w:rPr>
      </w:pPr>
    </w:p>
    <w:p w:rsidR="003C0D26" w:rsidRDefault="003C0D26" w:rsidP="003C0D26">
      <w:pPr>
        <w:spacing w:line="360" w:lineRule="auto"/>
        <w:rPr>
          <w:rFonts w:asciiTheme="minorHAnsi" w:hAnsiTheme="minorHAnsi"/>
          <w:b/>
        </w:rPr>
      </w:pPr>
      <w:r>
        <w:rPr>
          <w:rFonts w:asciiTheme="minorHAnsi" w:hAnsiTheme="minorHAnsi"/>
        </w:rPr>
        <w:t xml:space="preserve">Go to </w:t>
      </w:r>
      <w:r>
        <w:rPr>
          <w:rFonts w:asciiTheme="minorHAnsi" w:hAnsiTheme="minorHAnsi"/>
          <w:b/>
        </w:rPr>
        <w:t>Main menu</w:t>
      </w:r>
      <w:r>
        <w:rPr>
          <w:rFonts w:asciiTheme="minorHAnsi" w:hAnsiTheme="minorHAnsi"/>
        </w:rPr>
        <w:t xml:space="preserve"> &gt; </w:t>
      </w:r>
      <w:r>
        <w:rPr>
          <w:rFonts w:asciiTheme="minorHAnsi" w:hAnsiTheme="minorHAnsi"/>
          <w:b/>
        </w:rPr>
        <w:t>Behaviour</w:t>
      </w:r>
      <w:r>
        <w:rPr>
          <w:rFonts w:asciiTheme="minorHAnsi" w:hAnsiTheme="minorHAnsi"/>
        </w:rPr>
        <w:t xml:space="preserve"> &gt; </w:t>
      </w:r>
      <w:r>
        <w:rPr>
          <w:rFonts w:asciiTheme="minorHAnsi" w:hAnsiTheme="minorHAnsi"/>
          <w:b/>
        </w:rPr>
        <w:t>Configure</w:t>
      </w:r>
      <w:r>
        <w:rPr>
          <w:rFonts w:asciiTheme="minorHAnsi" w:hAnsiTheme="minorHAnsi"/>
        </w:rPr>
        <w:t xml:space="preserve"> &gt; </w:t>
      </w:r>
      <w:r>
        <w:rPr>
          <w:rFonts w:asciiTheme="minorHAnsi" w:hAnsiTheme="minorHAnsi"/>
          <w:b/>
        </w:rPr>
        <w:t>Behaviour referrals</w:t>
      </w:r>
    </w:p>
    <w:p w:rsidR="003C0D26" w:rsidRDefault="003C0D26" w:rsidP="003C0D26">
      <w:pPr>
        <w:spacing w:line="360" w:lineRule="auto"/>
        <w:rPr>
          <w:rFonts w:asciiTheme="minorHAnsi" w:hAnsiTheme="minorHAnsi"/>
          <w:b/>
        </w:rPr>
      </w:pPr>
    </w:p>
    <w:p w:rsidR="003C0D26" w:rsidRDefault="003C0D26" w:rsidP="003C0D26">
      <w:pPr>
        <w:spacing w:line="360" w:lineRule="auto"/>
        <w:rPr>
          <w:rFonts w:asciiTheme="minorHAnsi" w:hAnsiTheme="minorHAnsi"/>
        </w:rPr>
      </w:pPr>
      <w:r>
        <w:rPr>
          <w:rFonts w:asciiTheme="minorHAnsi" w:hAnsiTheme="minorHAnsi"/>
        </w:rPr>
        <w:t xml:space="preserve">This is the page used to configure behaviour referrals. Click the </w:t>
      </w:r>
      <w:r>
        <w:rPr>
          <w:rFonts w:asciiTheme="minorHAnsi" w:hAnsiTheme="minorHAnsi"/>
          <w:b/>
        </w:rPr>
        <w:t>Add staff type</w:t>
      </w:r>
      <w:r>
        <w:rPr>
          <w:rFonts w:asciiTheme="minorHAnsi" w:hAnsiTheme="minorHAnsi"/>
        </w:rPr>
        <w:t xml:space="preserve"> button to add a new type of staff member. There are various types, such as Registration Tutor.</w:t>
      </w:r>
    </w:p>
    <w:p w:rsidR="003C0D26" w:rsidRDefault="003C0D26" w:rsidP="003C0D26">
      <w:pPr>
        <w:spacing w:line="360" w:lineRule="auto"/>
        <w:rPr>
          <w:rFonts w:asciiTheme="minorHAnsi" w:hAnsiTheme="minorHAnsi"/>
        </w:rPr>
      </w:pPr>
    </w:p>
    <w:p w:rsidR="003C0D26" w:rsidRPr="00756F33" w:rsidRDefault="003C0D26" w:rsidP="003C0D26">
      <w:pPr>
        <w:spacing w:line="360" w:lineRule="auto"/>
        <w:rPr>
          <w:rFonts w:asciiTheme="minorHAnsi" w:hAnsiTheme="minorHAnsi"/>
          <w:i/>
        </w:rPr>
      </w:pPr>
      <w:r w:rsidRPr="003C0D26">
        <w:rPr>
          <w:rFonts w:asciiTheme="minorHAnsi" w:hAnsiTheme="minorHAnsi"/>
          <w:i/>
        </w:rPr>
        <w:t>When referrals are sent to types of staff, PARS will work out who the corre</w:t>
      </w:r>
      <w:r w:rsidR="00756F33">
        <w:rPr>
          <w:rFonts w:asciiTheme="minorHAnsi" w:hAnsiTheme="minorHAnsi"/>
          <w:i/>
        </w:rPr>
        <w:t>ct staff member is</w:t>
      </w:r>
      <w:r w:rsidRPr="003C0D26">
        <w:rPr>
          <w:rFonts w:asciiTheme="minorHAnsi" w:hAnsiTheme="minorHAnsi"/>
          <w:i/>
        </w:rPr>
        <w:t xml:space="preserve"> based on the</w:t>
      </w:r>
      <w:r w:rsidR="00756F33">
        <w:rPr>
          <w:rFonts w:asciiTheme="minorHAnsi" w:hAnsiTheme="minorHAnsi"/>
          <w:i/>
        </w:rPr>
        <w:t xml:space="preserve"> Pastoral Structure in SIMS, unless the recipient is Head of Subject or Head of Faculty. These staff are taken from PARS via: </w:t>
      </w:r>
      <w:r w:rsidR="00756F33">
        <w:rPr>
          <w:rFonts w:asciiTheme="minorHAnsi" w:hAnsiTheme="minorHAnsi"/>
          <w:b/>
          <w:i/>
        </w:rPr>
        <w:t xml:space="preserve">Main menu </w:t>
      </w:r>
      <w:r w:rsidR="00756F33">
        <w:rPr>
          <w:rFonts w:asciiTheme="minorHAnsi" w:hAnsiTheme="minorHAnsi"/>
          <w:i/>
        </w:rPr>
        <w:t xml:space="preserve">&gt; </w:t>
      </w:r>
      <w:r w:rsidR="00756F33">
        <w:rPr>
          <w:rFonts w:asciiTheme="minorHAnsi" w:hAnsiTheme="minorHAnsi"/>
          <w:b/>
          <w:i/>
        </w:rPr>
        <w:t>System management</w:t>
      </w:r>
      <w:r w:rsidR="00756F33">
        <w:rPr>
          <w:rFonts w:asciiTheme="minorHAnsi" w:hAnsiTheme="minorHAnsi"/>
          <w:i/>
        </w:rPr>
        <w:t xml:space="preserve"> &gt; </w:t>
      </w:r>
      <w:r w:rsidR="00756F33">
        <w:rPr>
          <w:rFonts w:asciiTheme="minorHAnsi" w:hAnsiTheme="minorHAnsi"/>
          <w:b/>
          <w:i/>
        </w:rPr>
        <w:t>Subject leaders</w:t>
      </w:r>
      <w:r w:rsidR="00756F33">
        <w:rPr>
          <w:rFonts w:asciiTheme="minorHAnsi" w:hAnsiTheme="minorHAnsi"/>
          <w:i/>
        </w:rPr>
        <w:t>.</w:t>
      </w:r>
    </w:p>
    <w:p w:rsidR="003C0D26" w:rsidRDefault="003C0D26" w:rsidP="003C0D26">
      <w:pPr>
        <w:spacing w:line="360" w:lineRule="auto"/>
        <w:rPr>
          <w:rFonts w:asciiTheme="minorHAnsi" w:hAnsiTheme="minorHAnsi"/>
        </w:rPr>
      </w:pPr>
    </w:p>
    <w:p w:rsidR="003C0D26" w:rsidRDefault="00756F33" w:rsidP="003C0D26">
      <w:pPr>
        <w:spacing w:line="360" w:lineRule="auto"/>
        <w:rPr>
          <w:rFonts w:asciiTheme="minorHAnsi" w:hAnsiTheme="minorHAnsi"/>
        </w:rPr>
      </w:pPr>
      <w:r>
        <w:rPr>
          <w:rFonts w:asciiTheme="minorHAnsi" w:hAnsiTheme="minorHAnsi"/>
        </w:rPr>
        <w:t xml:space="preserve">You can also add specific staff members using the </w:t>
      </w:r>
      <w:r>
        <w:rPr>
          <w:rFonts w:asciiTheme="minorHAnsi" w:hAnsiTheme="minorHAnsi"/>
          <w:b/>
        </w:rPr>
        <w:t>Add</w:t>
      </w:r>
      <w:r>
        <w:rPr>
          <w:rFonts w:asciiTheme="minorHAnsi" w:hAnsiTheme="minorHAnsi"/>
        </w:rPr>
        <w:t xml:space="preserve"> button. This will open a window where you can select staff members.</w:t>
      </w:r>
    </w:p>
    <w:p w:rsidR="00862D15" w:rsidRDefault="00862D15" w:rsidP="003C0D26">
      <w:pPr>
        <w:spacing w:line="360" w:lineRule="auto"/>
        <w:rPr>
          <w:rFonts w:asciiTheme="minorHAnsi" w:hAnsiTheme="minorHAnsi"/>
        </w:rPr>
      </w:pPr>
    </w:p>
    <w:p w:rsidR="00862D15" w:rsidRDefault="00862D15" w:rsidP="003C0D26">
      <w:pPr>
        <w:spacing w:line="360" w:lineRule="auto"/>
        <w:rPr>
          <w:rFonts w:asciiTheme="minorHAnsi" w:hAnsiTheme="minorHAnsi"/>
          <w:i/>
        </w:rPr>
      </w:pPr>
      <w:r>
        <w:rPr>
          <w:rFonts w:asciiTheme="minorHAnsi" w:hAnsiTheme="minorHAnsi"/>
          <w:i/>
        </w:rPr>
        <w:t xml:space="preserve">By default there will be two types of staff on the referral list that cannot be deleted; Form supervisor and All teachers of selected pupil (s). The Form supervisor </w:t>
      </w:r>
      <w:r>
        <w:rPr>
          <w:rFonts w:asciiTheme="minorHAnsi" w:hAnsiTheme="minorHAnsi"/>
          <w:i/>
          <w:u w:val="single"/>
        </w:rPr>
        <w:t>is not</w:t>
      </w:r>
      <w:r>
        <w:rPr>
          <w:rFonts w:asciiTheme="minorHAnsi" w:hAnsiTheme="minorHAnsi"/>
          <w:i/>
        </w:rPr>
        <w:t xml:space="preserve"> the registration tutor, it is a Supervisor, Pastoral Manager or Joint Main Supervisor from the Pastoral Structure.</w:t>
      </w:r>
    </w:p>
    <w:p w:rsidR="00862D15" w:rsidRDefault="00862D15" w:rsidP="003C0D26">
      <w:pPr>
        <w:spacing w:line="360" w:lineRule="auto"/>
        <w:rPr>
          <w:rFonts w:asciiTheme="minorHAnsi" w:hAnsiTheme="minorHAnsi"/>
          <w:i/>
        </w:rPr>
      </w:pPr>
    </w:p>
    <w:p w:rsidR="00862D15" w:rsidRDefault="00862D15" w:rsidP="00862D15">
      <w:pPr>
        <w:spacing w:line="360" w:lineRule="auto"/>
        <w:rPr>
          <w:rFonts w:asciiTheme="minorHAnsi" w:hAnsiTheme="minorHAnsi"/>
        </w:rPr>
      </w:pPr>
      <w:r>
        <w:rPr>
          <w:rFonts w:asciiTheme="minorHAnsi" w:hAnsiTheme="minorHAnsi"/>
        </w:rPr>
        <w:t xml:space="preserve">Staff can be hidden from the referral list by selecting them using the circular buttons on the left of the page then click the </w:t>
      </w:r>
      <w:r>
        <w:rPr>
          <w:rFonts w:asciiTheme="minorHAnsi" w:hAnsiTheme="minorHAnsi"/>
          <w:b/>
        </w:rPr>
        <w:t>Edit</w:t>
      </w:r>
      <w:r>
        <w:rPr>
          <w:rFonts w:asciiTheme="minorHAnsi" w:hAnsiTheme="minorHAnsi"/>
        </w:rPr>
        <w:t xml:space="preserve"> button. </w:t>
      </w:r>
      <w:r>
        <w:rPr>
          <w:rFonts w:asciiTheme="minorHAnsi" w:hAnsiTheme="minorHAnsi"/>
        </w:rPr>
        <w:t xml:space="preserve">Select the </w:t>
      </w:r>
      <w:r>
        <w:rPr>
          <w:rFonts w:asciiTheme="minorHAnsi" w:hAnsiTheme="minorHAnsi"/>
          <w:b/>
        </w:rPr>
        <w:t>Only the people shown below see this person by default</w:t>
      </w:r>
      <w:r>
        <w:rPr>
          <w:rFonts w:asciiTheme="minorHAnsi" w:hAnsiTheme="minorHAnsi"/>
        </w:rPr>
        <w:t xml:space="preserve"> option to hide the staff member.</w:t>
      </w:r>
    </w:p>
    <w:p w:rsidR="00862D15" w:rsidRDefault="00862D15" w:rsidP="00862D15">
      <w:pPr>
        <w:spacing w:line="360" w:lineRule="auto"/>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172085</wp:posOffset>
                </wp:positionV>
                <wp:extent cx="6315075" cy="1685925"/>
                <wp:effectExtent l="0" t="0" r="635" b="0"/>
                <wp:wrapNone/>
                <wp:docPr id="9" name="Text Box 9"/>
                <wp:cNvGraphicFramePr/>
                <a:graphic xmlns:a="http://schemas.openxmlformats.org/drawingml/2006/main">
                  <a:graphicData uri="http://schemas.microsoft.com/office/word/2010/wordprocessingShape">
                    <wps:wsp>
                      <wps:cNvSpPr txBox="1"/>
                      <wps:spPr>
                        <a:xfrm>
                          <a:off x="0" y="0"/>
                          <a:ext cx="6315075" cy="1685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D15" w:rsidRDefault="00862D15">
                            <w:r>
                              <w:rPr>
                                <w:noProof/>
                                <w:lang w:val="en-GB" w:eastAsia="en-GB"/>
                              </w:rPr>
                              <w:drawing>
                                <wp:inline distT="0" distB="0" distL="0" distR="0">
                                  <wp:extent cx="5086350" cy="1637441"/>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1736" cy="164239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27" type="#_x0000_t202" style="position:absolute;margin-left:0;margin-top:13.55pt;width:497.25pt;height:132.75pt;z-index:251660288;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" fillcolor="white [3201]" stroked="f" strokeweight=".5pt">
                <v:textbox style="mso-fit-shape-to-text:t">
                  <w:txbxContent>
                    <w:p w:rsidR="00862D15" w:rsidRDefault="00862D15">
                      <w:r>
                        <w:rPr>
                          <w:noProof/>
                          <w:lang w:val="en-GB" w:eastAsia="en-GB"/>
                        </w:rPr>
                        <w:drawing>
                          <wp:inline distT="0" distB="0" distL="0" distR="0">
                            <wp:extent cx="5086350" cy="1637441"/>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1736" cy="1642394"/>
                                    </a:xfrm>
                                    <a:prstGeom prst="rect">
                                      <a:avLst/>
                                    </a:prstGeom>
                                    <a:noFill/>
                                    <a:ln>
                                      <a:noFill/>
                                    </a:ln>
                                  </pic:spPr>
                                </pic:pic>
                              </a:graphicData>
                            </a:graphic>
                          </wp:inline>
                        </w:drawing>
                      </w:r>
                    </w:p>
                  </w:txbxContent>
                </v:textbox>
                <w10:wrap anchorx="page"/>
              </v:shape>
            </w:pict>
          </mc:Fallback>
        </mc:AlternateContent>
      </w:r>
    </w:p>
    <w:p w:rsidR="00862D15" w:rsidRDefault="00862D15" w:rsidP="00862D15">
      <w:pPr>
        <w:spacing w:line="360" w:lineRule="auto"/>
        <w:rPr>
          <w:rFonts w:asciiTheme="minorHAnsi" w:hAnsiTheme="minorHAnsi"/>
        </w:rPr>
      </w:pPr>
    </w:p>
    <w:p w:rsidR="00862D15" w:rsidRDefault="00862D15" w:rsidP="00862D15">
      <w:pPr>
        <w:spacing w:line="360" w:lineRule="auto"/>
        <w:rPr>
          <w:rFonts w:asciiTheme="minorHAnsi" w:hAnsiTheme="minorHAnsi"/>
        </w:rPr>
      </w:pPr>
    </w:p>
    <w:p w:rsidR="00862D15" w:rsidRDefault="00862D15" w:rsidP="00862D15">
      <w:pPr>
        <w:spacing w:line="360" w:lineRule="auto"/>
        <w:rPr>
          <w:rFonts w:asciiTheme="minorHAnsi" w:hAnsiTheme="minorHAnsi"/>
        </w:rPr>
      </w:pPr>
    </w:p>
    <w:p w:rsidR="00862D15" w:rsidRDefault="00862D15">
      <w:pPr>
        <w:spacing w:after="200" w:line="276" w:lineRule="auto"/>
        <w:rPr>
          <w:rFonts w:asciiTheme="minorHAnsi" w:hAnsiTheme="minorHAnsi"/>
        </w:rPr>
      </w:pPr>
      <w:r>
        <w:rPr>
          <w:rFonts w:asciiTheme="minorHAnsi" w:hAnsiTheme="minorHAnsi"/>
        </w:rPr>
        <w:br w:type="page"/>
      </w:r>
    </w:p>
    <w:p w:rsidR="00862D15" w:rsidRDefault="00862D15" w:rsidP="00862D15"/>
    <w:p w:rsidR="003C0D26" w:rsidRPr="003C0D26" w:rsidRDefault="003C0D26" w:rsidP="00862D15">
      <w:pPr>
        <w:pStyle w:val="Heading1"/>
        <w:spacing w:before="0" w:line="360" w:lineRule="auto"/>
        <w:rPr>
          <w:rFonts w:asciiTheme="minorHAnsi" w:hAnsiTheme="minorHAnsi"/>
        </w:rPr>
      </w:pPr>
      <w:r w:rsidRPr="003C0D26">
        <w:rPr>
          <w:rFonts w:asciiTheme="minorHAnsi" w:hAnsiTheme="minorHAnsi"/>
        </w:rPr>
        <w:t>Automatic Referrals</w:t>
      </w:r>
    </w:p>
    <w:p w:rsidR="003C0D26" w:rsidRDefault="00862D15" w:rsidP="003C0D26">
      <w:pPr>
        <w:spacing w:line="360" w:lineRule="auto"/>
        <w:rPr>
          <w:rFonts w:asciiTheme="minorHAnsi" w:hAnsiTheme="minorHAnsi"/>
        </w:rPr>
      </w:pPr>
      <w:r>
        <w:rPr>
          <w:rFonts w:asciiTheme="minorHAnsi" w:hAnsiTheme="minorHAnsi"/>
        </w:rPr>
        <w:t xml:space="preserve">Referrals can be automatically send for certain behaviour incidents. First, using the circular buttons on the left of the page, select the staff member or type who should automatically receive behaviour referrals. Next click the </w:t>
      </w:r>
      <w:r>
        <w:rPr>
          <w:rFonts w:asciiTheme="minorHAnsi" w:hAnsiTheme="minorHAnsi"/>
          <w:b/>
        </w:rPr>
        <w:t>Edit</w:t>
      </w:r>
      <w:r>
        <w:rPr>
          <w:rFonts w:asciiTheme="minorHAnsi" w:hAnsiTheme="minorHAnsi"/>
        </w:rPr>
        <w:t xml:space="preserve"> button.</w:t>
      </w:r>
    </w:p>
    <w:p w:rsidR="00862D15" w:rsidRDefault="00862D15" w:rsidP="003C0D26">
      <w:pPr>
        <w:spacing w:line="360" w:lineRule="auto"/>
        <w:rPr>
          <w:rFonts w:asciiTheme="minorHAnsi" w:hAnsiTheme="minorHAnsi"/>
        </w:rPr>
      </w:pPr>
    </w:p>
    <w:p w:rsidR="00862D15" w:rsidRDefault="00862D15" w:rsidP="003C0D26">
      <w:pPr>
        <w:spacing w:line="360" w:lineRule="auto"/>
        <w:rPr>
          <w:rFonts w:asciiTheme="minorHAnsi" w:hAnsiTheme="minorHAnsi"/>
        </w:rPr>
      </w:pPr>
      <w:r>
        <w:rPr>
          <w:rFonts w:asciiTheme="minorHAnsi" w:hAnsiTheme="minorHAnsi"/>
        </w:rPr>
        <w:t xml:space="preserve">Click on the </w:t>
      </w:r>
      <w:r>
        <w:rPr>
          <w:rFonts w:asciiTheme="minorHAnsi" w:hAnsiTheme="minorHAnsi"/>
          <w:b/>
        </w:rPr>
        <w:t>Grounds</w:t>
      </w:r>
      <w:r>
        <w:rPr>
          <w:rFonts w:asciiTheme="minorHAnsi" w:hAnsiTheme="minorHAnsi"/>
        </w:rPr>
        <w:t xml:space="preserve"> or </w:t>
      </w:r>
      <w:r>
        <w:rPr>
          <w:rFonts w:asciiTheme="minorHAnsi" w:hAnsiTheme="minorHAnsi"/>
          <w:b/>
        </w:rPr>
        <w:t>Outcomes</w:t>
      </w:r>
      <w:r>
        <w:rPr>
          <w:rFonts w:asciiTheme="minorHAnsi" w:hAnsiTheme="minorHAnsi"/>
        </w:rPr>
        <w:t xml:space="preserve"> tab at the top of the window and select any grounds or outcomes for which you want referrals to be sent automatically. Whenever a behaviour incident is added using one of these grounds/outcomes, the staff member will automatically be selected on the referral list (and cannot be deselected). This will happen even if the staff member has been hidden from the referral list (see previous page for details about hiding staff from the referral list).</w:t>
      </w:r>
    </w:p>
    <w:p w:rsidR="00862D15" w:rsidRDefault="00862D15" w:rsidP="003C0D26">
      <w:pPr>
        <w:spacing w:line="360" w:lineRule="auto"/>
        <w:rPr>
          <w:rFonts w:asciiTheme="minorHAnsi" w:hAnsiTheme="minorHAnsi"/>
        </w:rPr>
      </w:pPr>
    </w:p>
    <w:p w:rsidR="003C0D26" w:rsidRPr="005477DE" w:rsidRDefault="005477DE" w:rsidP="005477DE">
      <w:pPr>
        <w:pStyle w:val="Heading1"/>
        <w:rPr>
          <w:rFonts w:asciiTheme="minorHAnsi" w:hAnsiTheme="minorHAnsi"/>
        </w:rPr>
      </w:pPr>
      <w:r w:rsidRPr="005477DE">
        <w:rPr>
          <w:rFonts w:asciiTheme="minorHAnsi" w:hAnsiTheme="minorHAnsi"/>
        </w:rPr>
        <w:t>Receiving Behaviour Referrals</w:t>
      </w:r>
    </w:p>
    <w:p w:rsidR="005477DE" w:rsidRPr="005477DE" w:rsidRDefault="005477DE" w:rsidP="005477DE">
      <w:pPr>
        <w:rPr>
          <w:rFonts w:asciiTheme="minorHAnsi" w:hAnsiTheme="minorHAnsi"/>
        </w:rPr>
      </w:pPr>
    </w:p>
    <w:p w:rsidR="005477DE" w:rsidRPr="005477DE" w:rsidRDefault="005477DE" w:rsidP="005477DE">
      <w:pPr>
        <w:spacing w:line="360" w:lineRule="auto"/>
        <w:rPr>
          <w:rFonts w:asciiTheme="minorHAnsi" w:hAnsiTheme="minorHAnsi"/>
        </w:rPr>
      </w:pPr>
      <w:r w:rsidRPr="005477DE">
        <w:rPr>
          <w:rFonts w:asciiTheme="minorHAnsi" w:hAnsiTheme="minorHAnsi"/>
        </w:rPr>
        <w:t>Behaviour referrals will always be visible on the following page:</w:t>
      </w:r>
    </w:p>
    <w:p w:rsidR="005477DE" w:rsidRPr="005477DE" w:rsidRDefault="005477DE" w:rsidP="005477DE">
      <w:pPr>
        <w:spacing w:line="360" w:lineRule="auto"/>
        <w:rPr>
          <w:rFonts w:asciiTheme="minorHAnsi" w:hAnsiTheme="minorHAnsi"/>
        </w:rPr>
      </w:pPr>
      <w:r w:rsidRPr="005477DE">
        <w:rPr>
          <w:rFonts w:asciiTheme="minorHAnsi" w:hAnsiTheme="minorHAnsi"/>
          <w:b/>
        </w:rPr>
        <w:t>Main menu</w:t>
      </w:r>
      <w:r w:rsidRPr="005477DE">
        <w:rPr>
          <w:rFonts w:asciiTheme="minorHAnsi" w:hAnsiTheme="minorHAnsi"/>
        </w:rPr>
        <w:t xml:space="preserve"> &gt; </w:t>
      </w:r>
      <w:r w:rsidRPr="005477DE">
        <w:rPr>
          <w:rFonts w:asciiTheme="minorHAnsi" w:hAnsiTheme="minorHAnsi"/>
          <w:b/>
        </w:rPr>
        <w:t>Behaviour</w:t>
      </w:r>
      <w:r w:rsidRPr="005477DE">
        <w:rPr>
          <w:rFonts w:asciiTheme="minorHAnsi" w:hAnsiTheme="minorHAnsi"/>
        </w:rPr>
        <w:t xml:space="preserve"> &gt; </w:t>
      </w:r>
      <w:r w:rsidRPr="005477DE">
        <w:rPr>
          <w:rFonts w:asciiTheme="minorHAnsi" w:hAnsiTheme="minorHAnsi"/>
          <w:b/>
        </w:rPr>
        <w:t>Referrals</w:t>
      </w:r>
      <w:r w:rsidRPr="005477DE">
        <w:rPr>
          <w:rFonts w:asciiTheme="minorHAnsi" w:hAnsiTheme="minorHAnsi"/>
        </w:rPr>
        <w:t xml:space="preserve"> &gt; </w:t>
      </w:r>
      <w:r w:rsidRPr="005477DE">
        <w:rPr>
          <w:rFonts w:asciiTheme="minorHAnsi" w:hAnsiTheme="minorHAnsi"/>
          <w:b/>
        </w:rPr>
        <w:t>Collect behaviour referrals</w:t>
      </w:r>
    </w:p>
    <w:p w:rsidR="005477DE" w:rsidRPr="005477DE" w:rsidRDefault="005477DE" w:rsidP="005477DE">
      <w:pPr>
        <w:spacing w:line="360" w:lineRule="auto"/>
        <w:rPr>
          <w:rFonts w:asciiTheme="minorHAnsi" w:hAnsiTheme="minorHAnsi"/>
        </w:rPr>
      </w:pPr>
    </w:p>
    <w:p w:rsidR="005477DE" w:rsidRDefault="005477DE" w:rsidP="005477DE">
      <w:pPr>
        <w:spacing w:line="360" w:lineRule="auto"/>
        <w:rPr>
          <w:rFonts w:asciiTheme="minorHAnsi" w:hAnsiTheme="minorHAnsi"/>
        </w:rPr>
      </w:pPr>
      <w:r w:rsidRPr="005477DE">
        <w:rPr>
          <w:rFonts w:asciiTheme="minorHAnsi" w:hAnsiTheme="minorHAnsi"/>
        </w:rPr>
        <w:t>Referrals may also be sent as Notices or via email.</w:t>
      </w:r>
      <w:r>
        <w:rPr>
          <w:rFonts w:asciiTheme="minorHAnsi" w:hAnsiTheme="minorHAnsi"/>
        </w:rPr>
        <w:t xml:space="preserve"> Notices </w:t>
      </w:r>
      <w:r>
        <w:rPr>
          <w:rFonts w:asciiTheme="minorHAnsi" w:hAnsiTheme="minorHAnsi"/>
        </w:rPr>
        <w:t>can be accessed via the Notices section on the Home Page.</w:t>
      </w:r>
    </w:p>
    <w:p w:rsidR="005477DE" w:rsidRDefault="005477DE" w:rsidP="005477DE">
      <w:pPr>
        <w:spacing w:line="360" w:lineRule="auto"/>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58918D0E" wp14:editId="62DD4805">
                <wp:simplePos x="0" y="0"/>
                <wp:positionH relativeFrom="page">
                  <wp:align>center</wp:align>
                </wp:positionH>
                <wp:positionV relativeFrom="paragraph">
                  <wp:posOffset>196850</wp:posOffset>
                </wp:positionV>
                <wp:extent cx="5800725" cy="247650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5800725" cy="2476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77DE" w:rsidRDefault="005477DE" w:rsidP="005477DE">
                            <w:r>
                              <w:rPr>
                                <w:noProof/>
                                <w:lang w:val="en-GB" w:eastAsia="en-GB"/>
                              </w:rPr>
                              <w:drawing>
                                <wp:inline distT="0" distB="0" distL="0" distR="0" wp14:anchorId="09D85BCC" wp14:editId="4C465C87">
                                  <wp:extent cx="5600700" cy="2790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27908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918D0E" id="Text Box 8" o:spid="_x0000_s1028" type="#_x0000_t202" style="position:absolute;margin-left:0;margin-top:15.5pt;width:456.75pt;height:195pt;z-index:251662336;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" fillcolor="white [3201]" stroked="f" strokeweight=".5pt">
                <v:textbox>
                  <w:txbxContent>
                    <w:p w:rsidR="005477DE" w:rsidRDefault="005477DE" w:rsidP="005477DE">
                      <w:r>
                        <w:rPr>
                          <w:noProof/>
                          <w:lang w:val="en-GB" w:eastAsia="en-GB"/>
                        </w:rPr>
                        <w:drawing>
                          <wp:inline distT="0" distB="0" distL="0" distR="0" wp14:anchorId="09D85BCC" wp14:editId="4C465C87">
                            <wp:extent cx="5600700" cy="2790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2790825"/>
                                    </a:xfrm>
                                    <a:prstGeom prst="rect">
                                      <a:avLst/>
                                    </a:prstGeom>
                                    <a:noFill/>
                                    <a:ln>
                                      <a:noFill/>
                                    </a:ln>
                                  </pic:spPr>
                                </pic:pic>
                              </a:graphicData>
                            </a:graphic>
                          </wp:inline>
                        </w:drawing>
                      </w:r>
                    </w:p>
                  </w:txbxContent>
                </v:textbox>
                <w10:wrap anchorx="page"/>
              </v:shape>
            </w:pict>
          </mc:Fallback>
        </mc:AlternateContent>
      </w:r>
    </w:p>
    <w:p w:rsidR="005477DE" w:rsidRDefault="005477DE" w:rsidP="005477DE">
      <w:pPr>
        <w:spacing w:line="360" w:lineRule="auto"/>
        <w:rPr>
          <w:rFonts w:asciiTheme="minorHAnsi" w:hAnsiTheme="minorHAnsi"/>
        </w:rPr>
      </w:pPr>
    </w:p>
    <w:p w:rsidR="005477DE" w:rsidRDefault="005477DE" w:rsidP="005477DE">
      <w:pPr>
        <w:spacing w:line="360" w:lineRule="auto"/>
        <w:rPr>
          <w:rFonts w:asciiTheme="minorHAnsi" w:hAnsiTheme="minorHAnsi"/>
        </w:rPr>
      </w:pPr>
    </w:p>
    <w:p w:rsidR="005477DE" w:rsidRDefault="005477DE">
      <w:pPr>
        <w:spacing w:after="200" w:line="276" w:lineRule="auto"/>
        <w:rPr>
          <w:rFonts w:asciiTheme="minorHAnsi" w:hAnsiTheme="minorHAnsi"/>
        </w:rPr>
      </w:pPr>
      <w:r>
        <w:rPr>
          <w:rFonts w:asciiTheme="minorHAnsi" w:hAnsiTheme="minorHAnsi"/>
        </w:rPr>
        <w:br w:type="page"/>
      </w:r>
    </w:p>
    <w:p w:rsidR="005477DE" w:rsidRDefault="005477DE" w:rsidP="005477DE">
      <w:pPr>
        <w:rPr>
          <w:rFonts w:asciiTheme="minorHAnsi" w:hAnsiTheme="minorHAnsi"/>
        </w:rPr>
      </w:pPr>
    </w:p>
    <w:p w:rsidR="005477DE" w:rsidRDefault="005477DE" w:rsidP="005477DE">
      <w:pPr>
        <w:rPr>
          <w:rFonts w:asciiTheme="minorHAnsi" w:hAnsiTheme="minorHAnsi"/>
        </w:rPr>
      </w:pPr>
      <w:r>
        <w:rPr>
          <w:rFonts w:asciiTheme="minorHAnsi" w:hAnsiTheme="minorHAnsi"/>
        </w:rPr>
        <w:t>To configure PARS so that referrals are also sent as emails, go to:</w:t>
      </w:r>
    </w:p>
    <w:p w:rsidR="005477DE" w:rsidRDefault="005477DE" w:rsidP="005477DE">
      <w:pPr>
        <w:spacing w:line="360" w:lineRule="auto"/>
        <w:rPr>
          <w:rFonts w:asciiTheme="minorHAnsi" w:hAnsiTheme="minorHAnsi"/>
        </w:rPr>
      </w:pPr>
      <w:r>
        <w:rPr>
          <w:rFonts w:asciiTheme="minorHAnsi" w:hAnsiTheme="minorHAnsi"/>
          <w:b/>
        </w:rPr>
        <w:t>Main menu</w:t>
      </w:r>
      <w:r>
        <w:rPr>
          <w:rFonts w:asciiTheme="minorHAnsi" w:hAnsiTheme="minorHAnsi"/>
        </w:rPr>
        <w:t xml:space="preserve"> &gt; </w:t>
      </w:r>
      <w:r>
        <w:rPr>
          <w:rFonts w:asciiTheme="minorHAnsi" w:hAnsiTheme="minorHAnsi"/>
          <w:b/>
        </w:rPr>
        <w:t>System management</w:t>
      </w:r>
      <w:r>
        <w:rPr>
          <w:rFonts w:asciiTheme="minorHAnsi" w:hAnsiTheme="minorHAnsi"/>
        </w:rPr>
        <w:t xml:space="preserve"> &gt; </w:t>
      </w:r>
      <w:r>
        <w:rPr>
          <w:rFonts w:asciiTheme="minorHAnsi" w:hAnsiTheme="minorHAnsi"/>
          <w:b/>
        </w:rPr>
        <w:t>Preferences</w:t>
      </w:r>
    </w:p>
    <w:p w:rsidR="005477DE" w:rsidRDefault="005477DE" w:rsidP="005477DE">
      <w:pPr>
        <w:spacing w:line="360" w:lineRule="auto"/>
        <w:rPr>
          <w:rFonts w:asciiTheme="minorHAnsi" w:hAnsiTheme="minorHAnsi"/>
        </w:rPr>
      </w:pPr>
    </w:p>
    <w:p w:rsidR="005477DE" w:rsidRDefault="005477DE" w:rsidP="005477DE">
      <w:pPr>
        <w:spacing w:line="360" w:lineRule="auto"/>
        <w:rPr>
          <w:rFonts w:asciiTheme="minorHAnsi" w:hAnsiTheme="minorHAnsi" w:cs="Arial"/>
          <w:shd w:val="clear" w:color="auto" w:fill="FFFFFF"/>
        </w:rPr>
      </w:pPr>
      <w:r>
        <w:rPr>
          <w:rFonts w:asciiTheme="minorHAnsi" w:hAnsiTheme="minorHAnsi"/>
        </w:rPr>
        <w:t xml:space="preserve">In the </w:t>
      </w:r>
      <w:r>
        <w:rPr>
          <w:rFonts w:asciiTheme="minorHAnsi" w:hAnsiTheme="minorHAnsi"/>
          <w:b/>
        </w:rPr>
        <w:t>Notices</w:t>
      </w:r>
      <w:r>
        <w:rPr>
          <w:rFonts w:asciiTheme="minorHAnsi" w:hAnsiTheme="minorHAnsi"/>
        </w:rPr>
        <w:t xml:space="preserve"> section enable </w:t>
      </w:r>
      <w:r w:rsidRPr="000E457C">
        <w:rPr>
          <w:rFonts w:asciiTheme="minorHAnsi" w:hAnsiTheme="minorHAnsi"/>
        </w:rPr>
        <w:t xml:space="preserve">the </w:t>
      </w:r>
      <w:r w:rsidRPr="000E457C">
        <w:rPr>
          <w:rFonts w:asciiTheme="minorHAnsi" w:hAnsiTheme="minorHAnsi" w:cs="Arial"/>
          <w:b/>
          <w:shd w:val="clear" w:color="auto" w:fill="FFFFFF"/>
        </w:rPr>
        <w:t>Send an email where possible when sending all notices</w:t>
      </w:r>
      <w:r w:rsidRPr="000E457C">
        <w:rPr>
          <w:rFonts w:asciiTheme="minorHAnsi" w:hAnsiTheme="minorHAnsi" w:cs="Arial"/>
          <w:shd w:val="clear" w:color="auto" w:fill="FFFFFF"/>
        </w:rPr>
        <w:t xml:space="preserve"> option.</w:t>
      </w:r>
      <w:r>
        <w:rPr>
          <w:rFonts w:asciiTheme="minorHAnsi" w:hAnsiTheme="minorHAnsi" w:cs="Arial"/>
          <w:shd w:val="clear" w:color="auto" w:fill="FFFFFF"/>
        </w:rPr>
        <w:t xml:space="preserve"> This will force all PARS notices to also send as emails.</w:t>
      </w:r>
    </w:p>
    <w:p w:rsidR="005477DE" w:rsidRDefault="005477DE" w:rsidP="005477DE">
      <w:pPr>
        <w:spacing w:line="360" w:lineRule="auto"/>
        <w:rPr>
          <w:rFonts w:asciiTheme="minorHAnsi" w:hAnsiTheme="minorHAnsi" w:cs="Arial"/>
          <w:shd w:val="clear" w:color="auto" w:fill="FFFFFF"/>
        </w:rPr>
      </w:pPr>
    </w:p>
    <w:p w:rsidR="005477DE" w:rsidRDefault="005477DE" w:rsidP="005477DE">
      <w:pPr>
        <w:spacing w:line="360" w:lineRule="auto"/>
        <w:rPr>
          <w:rFonts w:asciiTheme="minorHAnsi" w:hAnsiTheme="minorHAnsi" w:cs="Arial"/>
          <w:shd w:val="clear" w:color="auto" w:fill="FFFFFF"/>
        </w:rPr>
      </w:pPr>
      <w:r>
        <w:rPr>
          <w:rFonts w:asciiTheme="minorHAnsi" w:hAnsiTheme="minorHAnsi" w:cs="Arial"/>
          <w:shd w:val="clear" w:color="auto" w:fill="FFFFFF"/>
        </w:rPr>
        <w:t xml:space="preserve">Next go to the </w:t>
      </w:r>
      <w:r>
        <w:rPr>
          <w:rFonts w:asciiTheme="minorHAnsi" w:hAnsiTheme="minorHAnsi" w:cs="Arial"/>
          <w:b/>
          <w:shd w:val="clear" w:color="auto" w:fill="FFFFFF"/>
        </w:rPr>
        <w:t>Email</w:t>
      </w:r>
      <w:r>
        <w:rPr>
          <w:rFonts w:asciiTheme="minorHAnsi" w:hAnsiTheme="minorHAnsi" w:cs="Arial"/>
          <w:shd w:val="clear" w:color="auto" w:fill="FFFFFF"/>
        </w:rPr>
        <w:t xml:space="preserve"> section and ensure that the correct SMTP details have been entered. Click the </w:t>
      </w:r>
      <w:r>
        <w:rPr>
          <w:rFonts w:asciiTheme="minorHAnsi" w:hAnsiTheme="minorHAnsi" w:cs="Arial"/>
          <w:b/>
          <w:shd w:val="clear" w:color="auto" w:fill="FFFFFF"/>
        </w:rPr>
        <w:t>Send test email</w:t>
      </w:r>
      <w:r>
        <w:rPr>
          <w:rFonts w:asciiTheme="minorHAnsi" w:hAnsiTheme="minorHAnsi" w:cs="Arial"/>
          <w:shd w:val="clear" w:color="auto" w:fill="FFFFFF"/>
        </w:rPr>
        <w:t xml:space="preserve"> link to make sure that PARS is able to send emails.</w:t>
      </w:r>
    </w:p>
    <w:p w:rsidR="005477DE" w:rsidRDefault="005477DE" w:rsidP="005477DE">
      <w:pPr>
        <w:spacing w:line="360" w:lineRule="auto"/>
        <w:rPr>
          <w:rFonts w:asciiTheme="minorHAnsi" w:hAnsiTheme="minorHAnsi" w:cs="Arial"/>
          <w:shd w:val="clear" w:color="auto" w:fill="FFFFFF"/>
        </w:rPr>
      </w:pPr>
    </w:p>
    <w:p w:rsidR="005477DE" w:rsidRPr="000E457C" w:rsidRDefault="005477DE" w:rsidP="005477DE">
      <w:pPr>
        <w:spacing w:line="360" w:lineRule="auto"/>
        <w:rPr>
          <w:rFonts w:asciiTheme="minorHAnsi" w:hAnsiTheme="minorHAnsi"/>
        </w:rPr>
      </w:pPr>
      <w:r>
        <w:rPr>
          <w:rFonts w:asciiTheme="minorHAnsi" w:hAnsiTheme="minorHAnsi" w:cs="Arial"/>
          <w:shd w:val="clear" w:color="auto" w:fill="FFFFFF"/>
        </w:rPr>
        <w:t>Staff email addresses will also need to be listed in SIMS.</w:t>
      </w:r>
    </w:p>
    <w:p w:rsidR="005477DE" w:rsidRDefault="005477DE" w:rsidP="005477DE">
      <w:pPr>
        <w:rPr>
          <w:rFonts w:asciiTheme="minorHAnsi" w:hAnsiTheme="minorHAnsi"/>
        </w:rPr>
      </w:pPr>
      <w:bookmarkStart w:id="0" w:name="_GoBack"/>
      <w:bookmarkEnd w:id="0"/>
    </w:p>
    <w:p w:rsidR="005477DE" w:rsidRDefault="005477DE" w:rsidP="005477DE">
      <w:pPr>
        <w:rPr>
          <w:rFonts w:asciiTheme="minorHAnsi" w:hAnsiTheme="minorHAnsi"/>
        </w:rPr>
      </w:pPr>
    </w:p>
    <w:p w:rsidR="005477DE" w:rsidRDefault="005477DE" w:rsidP="005477DE">
      <w:pPr>
        <w:rPr>
          <w:rFonts w:asciiTheme="minorHAnsi" w:hAnsiTheme="minorHAnsi"/>
        </w:rPr>
      </w:pPr>
    </w:p>
    <w:p w:rsidR="005477DE" w:rsidRDefault="005477DE" w:rsidP="005477DE">
      <w:pPr>
        <w:rPr>
          <w:rFonts w:asciiTheme="minorHAnsi" w:hAnsiTheme="minorHAnsi"/>
        </w:rPr>
      </w:pPr>
    </w:p>
    <w:p w:rsidR="005477DE" w:rsidRDefault="005477DE" w:rsidP="005477DE">
      <w:pPr>
        <w:rPr>
          <w:rFonts w:asciiTheme="minorHAnsi" w:hAnsiTheme="minorHAnsi"/>
        </w:rPr>
      </w:pPr>
    </w:p>
    <w:p w:rsidR="005477DE" w:rsidRDefault="005477DE" w:rsidP="005477DE">
      <w:pPr>
        <w:rPr>
          <w:rFonts w:asciiTheme="minorHAnsi" w:hAnsiTheme="minorHAnsi"/>
        </w:rPr>
      </w:pPr>
    </w:p>
    <w:p w:rsidR="005477DE" w:rsidRDefault="005477DE" w:rsidP="005477DE">
      <w:pPr>
        <w:rPr>
          <w:rFonts w:asciiTheme="minorHAnsi" w:hAnsiTheme="minorHAnsi"/>
        </w:rPr>
      </w:pPr>
    </w:p>
    <w:p w:rsidR="005477DE" w:rsidRDefault="005477DE" w:rsidP="005477DE">
      <w:pPr>
        <w:rPr>
          <w:rFonts w:asciiTheme="minorHAnsi" w:hAnsiTheme="minorHAnsi"/>
        </w:rPr>
      </w:pPr>
    </w:p>
    <w:p w:rsidR="005477DE" w:rsidRDefault="005477DE" w:rsidP="005477DE">
      <w:pPr>
        <w:rPr>
          <w:rFonts w:asciiTheme="minorHAnsi" w:hAnsiTheme="minorHAnsi"/>
        </w:rPr>
      </w:pPr>
    </w:p>
    <w:p w:rsidR="005477DE" w:rsidRPr="005477DE" w:rsidRDefault="005477DE" w:rsidP="005477DE">
      <w:pPr>
        <w:spacing w:line="360" w:lineRule="auto"/>
        <w:rPr>
          <w:rFonts w:asciiTheme="minorHAnsi" w:hAnsiTheme="minorHAnsi"/>
        </w:rPr>
      </w:pPr>
    </w:p>
    <w:sectPr w:rsidR="005477DE" w:rsidRPr="005477DE" w:rsidSect="000A1D3C">
      <w:headerReference w:type="default" r:id="rId10"/>
      <w:footerReference w:type="even" r:id="rId11"/>
      <w:footerReference w:type="default" r:id="rId12"/>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0D0" w:rsidRDefault="00EC10D0" w:rsidP="004961C7">
      <w:r>
        <w:separator/>
      </w:r>
    </w:p>
  </w:endnote>
  <w:endnote w:type="continuationSeparator" w:id="0">
    <w:p w:rsidR="00EC10D0" w:rsidRDefault="00EC10D0"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EC1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5477DE">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0D0" w:rsidRDefault="00EC10D0" w:rsidP="004961C7">
      <w:r>
        <w:separator/>
      </w:r>
    </w:p>
  </w:footnote>
  <w:footnote w:type="continuationSeparator" w:id="0">
    <w:p w:rsidR="00EC10D0" w:rsidRDefault="00EC10D0"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EC10D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C56E1"/>
    <w:rsid w:val="001F13E6"/>
    <w:rsid w:val="00256C43"/>
    <w:rsid w:val="002C1FF5"/>
    <w:rsid w:val="003C0D26"/>
    <w:rsid w:val="003D1BF1"/>
    <w:rsid w:val="00424F7D"/>
    <w:rsid w:val="0043657C"/>
    <w:rsid w:val="00470C00"/>
    <w:rsid w:val="00491A3B"/>
    <w:rsid w:val="004961C7"/>
    <w:rsid w:val="004C56AE"/>
    <w:rsid w:val="005477DE"/>
    <w:rsid w:val="00566206"/>
    <w:rsid w:val="005C7D5C"/>
    <w:rsid w:val="005D129B"/>
    <w:rsid w:val="005F6D02"/>
    <w:rsid w:val="00632D9C"/>
    <w:rsid w:val="00682B4B"/>
    <w:rsid w:val="006E7F0E"/>
    <w:rsid w:val="007230F5"/>
    <w:rsid w:val="00750124"/>
    <w:rsid w:val="00756F33"/>
    <w:rsid w:val="007D0B07"/>
    <w:rsid w:val="00845C15"/>
    <w:rsid w:val="00862D15"/>
    <w:rsid w:val="00872A7A"/>
    <w:rsid w:val="008C4B31"/>
    <w:rsid w:val="008F2505"/>
    <w:rsid w:val="00906FEC"/>
    <w:rsid w:val="009B435B"/>
    <w:rsid w:val="00A40006"/>
    <w:rsid w:val="00A84760"/>
    <w:rsid w:val="00AA24A8"/>
    <w:rsid w:val="00B56663"/>
    <w:rsid w:val="00BE1A10"/>
    <w:rsid w:val="00C2649A"/>
    <w:rsid w:val="00C908C3"/>
    <w:rsid w:val="00CE6245"/>
    <w:rsid w:val="00D148B6"/>
    <w:rsid w:val="00DB4021"/>
    <w:rsid w:val="00E1007B"/>
    <w:rsid w:val="00E5772D"/>
    <w:rsid w:val="00E84586"/>
    <w:rsid w:val="00EC10D0"/>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3C0D2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3C0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D26"/>
    <w:rPr>
      <w:rFonts w:asciiTheme="majorHAnsi" w:eastAsiaTheme="majorEastAsia" w:hAnsiTheme="majorHAnsi" w:cstheme="majorBidi"/>
      <w:spacing w:val="-10"/>
      <w:kern w:val="28"/>
      <w:sz w:val="56"/>
      <w:szCs w:val="56"/>
    </w:rPr>
  </w:style>
  <w:style w:type="paragraph" w:styleId="NoSpacing">
    <w:name w:val="No Spacing"/>
    <w:uiPriority w:val="1"/>
    <w:qFormat/>
    <w:rsid w:val="003C0D26"/>
    <w:pPr>
      <w:spacing w:after="0" w:line="240" w:lineRule="auto"/>
    </w:pPr>
    <w:rPr>
      <w:rFonts w:ascii="Comic Sans MS" w:eastAsia="Times New Roman" w:hAnsi="Comic Sans MS" w:cs="Times New Roman"/>
      <w:sz w:val="24"/>
      <w:szCs w:val="24"/>
    </w:rPr>
  </w:style>
  <w:style w:type="character" w:customStyle="1" w:styleId="Heading1Char">
    <w:name w:val="Heading 1 Char"/>
    <w:basedOn w:val="DefaultParagraphFont"/>
    <w:link w:val="Heading1"/>
    <w:uiPriority w:val="9"/>
    <w:rsid w:val="003C0D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2016-07-20T15:30:00Z</dcterms:created>
  <dcterms:modified xsi:type="dcterms:W3CDTF">2016-07-20T15:30:00Z</dcterms:modified>
</cp:coreProperties>
</file>