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07" w:rsidRPr="00D050AF" w:rsidRDefault="007D0B07" w:rsidP="00470C00">
      <w:pPr>
        <w:rPr>
          <w:rFonts w:asciiTheme="minorHAnsi" w:hAnsiTheme="minorHAnsi"/>
        </w:rPr>
      </w:pPr>
    </w:p>
    <w:p w:rsidR="00D050AF" w:rsidRPr="00D050AF" w:rsidRDefault="00D050AF" w:rsidP="00D050AF">
      <w:pPr>
        <w:pStyle w:val="Title"/>
        <w:rPr>
          <w:rFonts w:asciiTheme="minorHAnsi" w:hAnsiTheme="minorHAnsi"/>
        </w:rPr>
      </w:pPr>
      <w:r w:rsidRPr="00D050AF">
        <w:rPr>
          <w:rFonts w:asciiTheme="minorHAnsi" w:hAnsiTheme="minorHAnsi"/>
        </w:rPr>
        <w:t>Add a Behaviour Incident via a Register</w:t>
      </w:r>
    </w:p>
    <w:p w:rsidR="00D050AF" w:rsidRPr="00D050AF" w:rsidRDefault="00D050AF" w:rsidP="00D050AF">
      <w:pPr>
        <w:rPr>
          <w:rFonts w:asciiTheme="minorHAnsi" w:hAnsiTheme="minorHAnsi"/>
        </w:rPr>
      </w:pPr>
    </w:p>
    <w:p w:rsidR="00D050AF" w:rsidRPr="00D050AF" w:rsidRDefault="00D050AF" w:rsidP="00D050AF">
      <w:pPr>
        <w:pStyle w:val="Heading1"/>
        <w:spacing w:line="360" w:lineRule="auto"/>
        <w:rPr>
          <w:rFonts w:asciiTheme="minorHAnsi" w:hAnsiTheme="minorHAnsi"/>
        </w:rPr>
      </w:pPr>
      <w:r w:rsidRPr="00D050AF">
        <w:rPr>
          <w:rFonts w:asciiTheme="minorHAnsi" w:hAnsiTheme="minorHAnsi"/>
        </w:rPr>
        <w:t>Prerequisite Knowledge</w:t>
      </w:r>
    </w:p>
    <w:p w:rsidR="00D050AF" w:rsidRPr="00D050AF" w:rsidRDefault="00D050AF" w:rsidP="00D050AF">
      <w:pPr>
        <w:spacing w:line="360" w:lineRule="auto"/>
        <w:rPr>
          <w:rFonts w:asciiTheme="minorHAnsi" w:hAnsiTheme="minorHAnsi"/>
        </w:rPr>
      </w:pPr>
      <w:r w:rsidRPr="00D050AF">
        <w:rPr>
          <w:rFonts w:asciiTheme="minorHAnsi" w:hAnsiTheme="minorHAnsi"/>
        </w:rPr>
        <w:t xml:space="preserve">This training guide assumes that you know how to access and open a register. The </w:t>
      </w:r>
      <w:r w:rsidRPr="00D050AF">
        <w:rPr>
          <w:rFonts w:asciiTheme="minorHAnsi" w:hAnsiTheme="minorHAnsi"/>
          <w:b/>
        </w:rPr>
        <w:t>Take a register</w:t>
      </w:r>
      <w:r w:rsidRPr="00D050AF">
        <w:rPr>
          <w:rFonts w:asciiTheme="minorHAnsi" w:hAnsiTheme="minorHAnsi"/>
        </w:rPr>
        <w:t xml:space="preserve"> guide covers this. Behaviour will also need to be configured in PARS before behaviour incidents can be added. The </w:t>
      </w:r>
      <w:r w:rsidRPr="00D050AF">
        <w:rPr>
          <w:rFonts w:asciiTheme="minorHAnsi" w:hAnsiTheme="minorHAnsi"/>
          <w:b/>
        </w:rPr>
        <w:t>Create a new behaviour structure in PARS</w:t>
      </w:r>
      <w:r w:rsidRPr="00D050AF">
        <w:rPr>
          <w:rFonts w:asciiTheme="minorHAnsi" w:hAnsiTheme="minorHAnsi"/>
        </w:rPr>
        <w:t xml:space="preserve"> or the</w:t>
      </w:r>
      <w:r w:rsidRPr="00D050AF">
        <w:rPr>
          <w:rFonts w:asciiTheme="minorHAnsi" w:hAnsiTheme="minorHAnsi"/>
          <w:b/>
        </w:rPr>
        <w:t xml:space="preserve"> Import the behaviour structure from SIMS</w:t>
      </w:r>
      <w:r w:rsidRPr="00D050AF">
        <w:rPr>
          <w:rFonts w:asciiTheme="minorHAnsi" w:hAnsiTheme="minorHAnsi"/>
        </w:rPr>
        <w:t xml:space="preserve"> guides cover the configuration for behaviour in PARS.</w:t>
      </w:r>
    </w:p>
    <w:p w:rsidR="00D050AF" w:rsidRPr="00D050AF" w:rsidRDefault="00D050AF" w:rsidP="00D050AF">
      <w:pPr>
        <w:spacing w:line="360" w:lineRule="auto"/>
        <w:rPr>
          <w:rFonts w:asciiTheme="minorHAnsi" w:hAnsiTheme="minorHAnsi"/>
        </w:rPr>
      </w:pPr>
    </w:p>
    <w:p w:rsidR="00D050AF" w:rsidRPr="00D050AF" w:rsidRDefault="00D050AF" w:rsidP="00D050AF">
      <w:pPr>
        <w:pStyle w:val="Heading1"/>
        <w:spacing w:line="360" w:lineRule="auto"/>
        <w:rPr>
          <w:rFonts w:asciiTheme="minorHAnsi" w:hAnsiTheme="minorHAnsi"/>
        </w:rPr>
      </w:pPr>
      <w:r w:rsidRPr="00D050AF">
        <w:rPr>
          <w:rFonts w:asciiTheme="minorHAnsi" w:hAnsiTheme="minorHAnsi"/>
        </w:rPr>
        <w:t>Adding Behaviour Incidents</w:t>
      </w:r>
    </w:p>
    <w:p w:rsidR="00D050AF" w:rsidRPr="00D050AF" w:rsidRDefault="00D050AF" w:rsidP="00D050AF">
      <w:pPr>
        <w:spacing w:line="360" w:lineRule="auto"/>
        <w:rPr>
          <w:rFonts w:asciiTheme="minorHAnsi" w:hAnsiTheme="minorHAnsi"/>
        </w:rPr>
      </w:pPr>
      <w:r w:rsidRPr="00D050AF">
        <w:rPr>
          <w:rFonts w:asciiTheme="minorHAnsi" w:hAnsiTheme="minorHAnsi"/>
        </w:rPr>
        <w:t>First you will need to open your register. In the register you will see a list of the pupils’ names. To the left of the names there are several additional columns. The column with the green face at the top is used to add positive behaviour incidents and the column with the red face is used for negative incidents.</w:t>
      </w:r>
    </w:p>
    <w:p w:rsidR="00D050AF" w:rsidRPr="00D050AF" w:rsidRDefault="00D050AF" w:rsidP="00D050AF">
      <w:pPr>
        <w:spacing w:line="360" w:lineRule="auto"/>
        <w:rPr>
          <w:rFonts w:asciiTheme="minorHAnsi" w:hAnsiTheme="minorHAnsi"/>
        </w:rPr>
      </w:pPr>
    </w:p>
    <w:p w:rsidR="00D050AF" w:rsidRPr="00D050AF" w:rsidRDefault="00D050AF" w:rsidP="00D050AF">
      <w:pPr>
        <w:spacing w:line="360" w:lineRule="auto"/>
        <w:rPr>
          <w:rFonts w:asciiTheme="minorHAnsi" w:hAnsiTheme="minorHAnsi"/>
        </w:rPr>
      </w:pPr>
      <w:r w:rsidRPr="00D050AF">
        <w:rPr>
          <w:rFonts w:asciiTheme="minorHAnsi" w:hAnsiTheme="minorHAnsi"/>
        </w:rPr>
        <w:t>Click next to a pupil’s name in the red face column to add a negative incident. This will open the behaviour entry window.</w:t>
      </w:r>
    </w:p>
    <w:p w:rsidR="00D050AF" w:rsidRPr="00D050AF" w:rsidRDefault="00D050AF" w:rsidP="00D050AF">
      <w:pPr>
        <w:spacing w:line="360" w:lineRule="auto"/>
        <w:rPr>
          <w:rFonts w:asciiTheme="minorHAnsi" w:hAnsiTheme="minorHAnsi"/>
        </w:rPr>
      </w:pPr>
      <w:r w:rsidRPr="00D050AF">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46355</wp:posOffset>
                </wp:positionV>
                <wp:extent cx="5448300" cy="2628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48300" cy="2628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50AF" w:rsidRDefault="00D050AF">
                            <w:r>
                              <w:rPr>
                                <w:noProof/>
                                <w:lang w:val="en-GB" w:eastAsia="en-GB"/>
                              </w:rPr>
                              <w:drawing>
                                <wp:inline distT="0" distB="0" distL="0" distR="0">
                                  <wp:extent cx="3590135" cy="266658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3526" cy="266910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3.65pt;width:429pt;height:207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" fillcolor="white [3201]" stroked="f" strokeweight=".5pt">
                <v:textbox style="mso-fit-shape-to-text:t">
                  <w:txbxContent>
                    <w:p w:rsidR="00D050AF" w:rsidRDefault="00D050AF">
                      <w:r>
                        <w:rPr>
                          <w:noProof/>
                          <w:lang w:val="en-GB" w:eastAsia="en-GB"/>
                        </w:rPr>
                        <w:drawing>
                          <wp:inline distT="0" distB="0" distL="0" distR="0">
                            <wp:extent cx="3590135" cy="266658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3526" cy="2669105"/>
                                    </a:xfrm>
                                    <a:prstGeom prst="rect">
                                      <a:avLst/>
                                    </a:prstGeom>
                                    <a:noFill/>
                                    <a:ln>
                                      <a:noFill/>
                                    </a:ln>
                                  </pic:spPr>
                                </pic:pic>
                              </a:graphicData>
                            </a:graphic>
                          </wp:inline>
                        </w:drawing>
                      </w:r>
                    </w:p>
                  </w:txbxContent>
                </v:textbox>
                <w10:wrap anchorx="margin"/>
              </v:shape>
            </w:pict>
          </mc:Fallback>
        </mc:AlternateContent>
      </w:r>
    </w:p>
    <w:p w:rsidR="00D050AF" w:rsidRPr="00D050AF" w:rsidRDefault="00D050AF" w:rsidP="00D050AF">
      <w:pPr>
        <w:rPr>
          <w:rFonts w:asciiTheme="minorHAnsi" w:hAnsiTheme="minorHAnsi"/>
        </w:rPr>
      </w:pPr>
    </w:p>
    <w:p w:rsidR="00D050AF" w:rsidRPr="00D050AF" w:rsidRDefault="00D050AF" w:rsidP="00D050AF">
      <w:pPr>
        <w:rPr>
          <w:rFonts w:asciiTheme="minorHAnsi" w:hAnsiTheme="minorHAnsi"/>
        </w:rPr>
      </w:pPr>
    </w:p>
    <w:p w:rsidR="00D050AF" w:rsidRPr="00D050AF" w:rsidRDefault="00D050AF">
      <w:pPr>
        <w:spacing w:after="200" w:line="276" w:lineRule="auto"/>
        <w:rPr>
          <w:rFonts w:asciiTheme="minorHAnsi" w:hAnsiTheme="minorHAnsi"/>
        </w:rPr>
      </w:pPr>
      <w:r w:rsidRPr="00D050AF">
        <w:rPr>
          <w:rFonts w:asciiTheme="minorHAnsi" w:hAnsiTheme="minorHAnsi"/>
        </w:rPr>
        <w:br w:type="page"/>
      </w:r>
    </w:p>
    <w:p w:rsidR="00D050AF" w:rsidRPr="00D050AF" w:rsidRDefault="00D050AF" w:rsidP="00D050AF">
      <w:pPr>
        <w:spacing w:line="360" w:lineRule="auto"/>
        <w:rPr>
          <w:rFonts w:asciiTheme="minorHAnsi" w:hAnsiTheme="minorHAnsi"/>
        </w:rPr>
      </w:pPr>
    </w:p>
    <w:p w:rsidR="00D050AF" w:rsidRPr="00D050AF" w:rsidRDefault="00D050AF" w:rsidP="00D050AF">
      <w:pPr>
        <w:spacing w:line="360" w:lineRule="auto"/>
        <w:rPr>
          <w:rFonts w:asciiTheme="minorHAnsi" w:hAnsiTheme="minorHAnsi"/>
        </w:rPr>
      </w:pPr>
      <w:r w:rsidRPr="00D050AF">
        <w:rPr>
          <w:rFonts w:asciiTheme="minorHAnsi" w:hAnsiTheme="minorHAnsi"/>
        </w:rPr>
        <w:t>The selected pupil’s name will appear at the top of the window. If you want to add the same behaviour incident for multiple pupils at once, click on the pupil’s name at the top of the window.</w:t>
      </w:r>
    </w:p>
    <w:p w:rsidR="00D050AF" w:rsidRPr="00D050AF" w:rsidRDefault="00D050AF" w:rsidP="00D050AF">
      <w:pPr>
        <w:spacing w:line="360" w:lineRule="auto"/>
        <w:rPr>
          <w:rFonts w:asciiTheme="minorHAnsi" w:hAnsiTheme="minorHAnsi"/>
        </w:rPr>
      </w:pPr>
    </w:p>
    <w:p w:rsidR="00D050AF" w:rsidRPr="00D050AF" w:rsidRDefault="00D050AF" w:rsidP="00D050AF">
      <w:pPr>
        <w:spacing w:line="360" w:lineRule="auto"/>
        <w:rPr>
          <w:rFonts w:asciiTheme="minorHAnsi" w:hAnsiTheme="minorHAnsi"/>
        </w:rPr>
      </w:pPr>
      <w:r w:rsidRPr="00D050AF">
        <w:rPr>
          <w:rFonts w:asciiTheme="minorHAnsi" w:hAnsiTheme="minorHAnsi"/>
        </w:rPr>
        <w:t>This will expand and a list of all pupils in the class will be shown. Select all the pupils that you want to give the behaviour incident to.</w:t>
      </w:r>
    </w:p>
    <w:p w:rsidR="00D050AF" w:rsidRPr="00D050AF" w:rsidRDefault="00D050AF" w:rsidP="00D050AF">
      <w:pPr>
        <w:spacing w:line="360" w:lineRule="auto"/>
        <w:rPr>
          <w:rFonts w:asciiTheme="minorHAnsi" w:hAnsiTheme="minorHAnsi"/>
        </w:rPr>
      </w:pPr>
    </w:p>
    <w:p w:rsidR="00D050AF" w:rsidRPr="00D050AF" w:rsidRDefault="00D050AF" w:rsidP="00D050AF">
      <w:pPr>
        <w:spacing w:line="360" w:lineRule="auto"/>
        <w:rPr>
          <w:rFonts w:asciiTheme="minorHAnsi" w:hAnsiTheme="minorHAnsi"/>
        </w:rPr>
      </w:pPr>
      <w:r w:rsidRPr="00D050AF">
        <w:rPr>
          <w:rFonts w:asciiTheme="minorHAnsi" w:hAnsiTheme="minorHAnsi"/>
        </w:rPr>
        <w:t xml:space="preserve">Next select the </w:t>
      </w:r>
      <w:r w:rsidRPr="00D050AF">
        <w:rPr>
          <w:rFonts w:asciiTheme="minorHAnsi" w:hAnsiTheme="minorHAnsi"/>
          <w:b/>
        </w:rPr>
        <w:t>Category</w:t>
      </w:r>
      <w:r w:rsidRPr="00D050AF">
        <w:rPr>
          <w:rFonts w:asciiTheme="minorHAnsi" w:hAnsiTheme="minorHAnsi"/>
        </w:rPr>
        <w:t>. This is the area of behaviour you are dealing with e.g. Attendance &amp; Punctuality, or Equipment &amp; Uniform.</w:t>
      </w:r>
    </w:p>
    <w:p w:rsidR="00D050AF" w:rsidRPr="00D050AF" w:rsidRDefault="00D050AF" w:rsidP="00D050AF">
      <w:pPr>
        <w:spacing w:line="360" w:lineRule="auto"/>
        <w:rPr>
          <w:rFonts w:asciiTheme="minorHAnsi" w:hAnsiTheme="minorHAnsi"/>
        </w:rPr>
      </w:pPr>
    </w:p>
    <w:p w:rsidR="00D050AF" w:rsidRPr="00D050AF" w:rsidRDefault="00D050AF" w:rsidP="00D050AF">
      <w:pPr>
        <w:spacing w:line="360" w:lineRule="auto"/>
        <w:rPr>
          <w:rFonts w:asciiTheme="minorHAnsi" w:hAnsiTheme="minorHAnsi"/>
        </w:rPr>
      </w:pPr>
      <w:r w:rsidRPr="00D050AF">
        <w:rPr>
          <w:rFonts w:asciiTheme="minorHAnsi" w:hAnsiTheme="minorHAnsi"/>
        </w:rPr>
        <w:t xml:space="preserve">Now select the </w:t>
      </w:r>
      <w:r w:rsidRPr="00D050AF">
        <w:rPr>
          <w:rFonts w:asciiTheme="minorHAnsi" w:hAnsiTheme="minorHAnsi"/>
          <w:b/>
        </w:rPr>
        <w:t>Ground</w:t>
      </w:r>
      <w:r w:rsidRPr="00D050AF">
        <w:rPr>
          <w:rFonts w:asciiTheme="minorHAnsi" w:hAnsiTheme="minorHAnsi"/>
        </w:rPr>
        <w:t xml:space="preserve">. This is what the pupil has done. The list of grounds will change depending on the </w:t>
      </w:r>
      <w:r w:rsidRPr="00D050AF">
        <w:rPr>
          <w:rFonts w:asciiTheme="minorHAnsi" w:hAnsiTheme="minorHAnsi"/>
          <w:b/>
        </w:rPr>
        <w:t>Category</w:t>
      </w:r>
      <w:r w:rsidRPr="00D050AF">
        <w:rPr>
          <w:rFonts w:asciiTheme="minorHAnsi" w:hAnsiTheme="minorHAnsi"/>
        </w:rPr>
        <w:t xml:space="preserve"> you selected. Next select the </w:t>
      </w:r>
      <w:r w:rsidRPr="00D050AF">
        <w:rPr>
          <w:rFonts w:asciiTheme="minorHAnsi" w:hAnsiTheme="minorHAnsi"/>
          <w:b/>
        </w:rPr>
        <w:t>Outcome</w:t>
      </w:r>
      <w:r w:rsidRPr="00D050AF">
        <w:rPr>
          <w:rFonts w:asciiTheme="minorHAnsi" w:hAnsiTheme="minorHAnsi"/>
        </w:rPr>
        <w:t xml:space="preserve">. This is what you are going to do in response to the pupils’ actions. The list of </w:t>
      </w:r>
      <w:r w:rsidRPr="00D050AF">
        <w:rPr>
          <w:rFonts w:asciiTheme="minorHAnsi" w:hAnsiTheme="minorHAnsi"/>
          <w:b/>
        </w:rPr>
        <w:t>Outcomes</w:t>
      </w:r>
      <w:r w:rsidRPr="00D050AF">
        <w:rPr>
          <w:rFonts w:asciiTheme="minorHAnsi" w:hAnsiTheme="minorHAnsi"/>
        </w:rPr>
        <w:t xml:space="preserve"> may also change depending on the </w:t>
      </w:r>
      <w:r w:rsidRPr="00D050AF">
        <w:rPr>
          <w:rFonts w:asciiTheme="minorHAnsi" w:hAnsiTheme="minorHAnsi"/>
          <w:b/>
        </w:rPr>
        <w:t>Category</w:t>
      </w:r>
      <w:r w:rsidRPr="00D050AF">
        <w:rPr>
          <w:rFonts w:asciiTheme="minorHAnsi" w:hAnsiTheme="minorHAnsi"/>
        </w:rPr>
        <w:t xml:space="preserve"> selected.</w:t>
      </w:r>
    </w:p>
    <w:p w:rsidR="00D050AF" w:rsidRPr="00D050AF" w:rsidRDefault="00D050AF" w:rsidP="00D050AF">
      <w:pPr>
        <w:spacing w:line="360" w:lineRule="auto"/>
        <w:rPr>
          <w:rFonts w:asciiTheme="minorHAnsi" w:hAnsiTheme="minorHAnsi"/>
        </w:rPr>
      </w:pPr>
      <w:r>
        <w:rPr>
          <w:rFonts w:asciiTheme="minorHAnsi" w:hAnsiTheme="minorHAnsi"/>
          <w:noProof/>
          <w:lang w:val="en-GB" w:eastAsia="en-GB"/>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222250</wp:posOffset>
                </wp:positionV>
                <wp:extent cx="5067300" cy="1943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067300" cy="194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50AF" w:rsidRDefault="00D050AF">
                            <w:r>
                              <w:rPr>
                                <w:noProof/>
                                <w:lang w:val="en-GB" w:eastAsia="en-GB"/>
                              </w:rPr>
                              <w:drawing>
                                <wp:inline distT="0" distB="0" distL="0" distR="0">
                                  <wp:extent cx="3076575" cy="642956"/>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227" cy="649989"/>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27" type="#_x0000_t202" style="position:absolute;margin-left:0;margin-top:17.5pt;width:399pt;height:153pt;z-index:251660288;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" fillcolor="white [3201]" stroked="f" strokeweight=".5pt">
                <v:textbox style="mso-fit-shape-to-text:t">
                  <w:txbxContent>
                    <w:p w:rsidR="00D050AF" w:rsidRDefault="00D050AF">
                      <w:r>
                        <w:rPr>
                          <w:noProof/>
                          <w:lang w:val="en-GB" w:eastAsia="en-GB"/>
                        </w:rPr>
                        <w:drawing>
                          <wp:inline distT="0" distB="0" distL="0" distR="0">
                            <wp:extent cx="3076575" cy="642956"/>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227" cy="649989"/>
                                    </a:xfrm>
                                    <a:prstGeom prst="rect">
                                      <a:avLst/>
                                    </a:prstGeom>
                                    <a:noFill/>
                                    <a:ln>
                                      <a:noFill/>
                                    </a:ln>
                                  </pic:spPr>
                                </pic:pic>
                              </a:graphicData>
                            </a:graphic>
                          </wp:inline>
                        </w:drawing>
                      </w:r>
                    </w:p>
                  </w:txbxContent>
                </v:textbox>
                <w10:wrap anchorx="page"/>
              </v:shape>
            </w:pict>
          </mc:Fallback>
        </mc:AlternateContent>
      </w:r>
    </w:p>
    <w:p w:rsidR="00D050AF" w:rsidRDefault="00D050AF" w:rsidP="00D050AF">
      <w:pPr>
        <w:rPr>
          <w:rFonts w:asciiTheme="minorHAnsi" w:hAnsiTheme="minorHAnsi"/>
        </w:rPr>
      </w:pPr>
    </w:p>
    <w:p w:rsidR="00D050AF" w:rsidRDefault="00D050AF" w:rsidP="00D050AF">
      <w:pPr>
        <w:rPr>
          <w:rFonts w:asciiTheme="minorHAnsi" w:hAnsiTheme="minorHAnsi"/>
        </w:rPr>
      </w:pPr>
    </w:p>
    <w:p w:rsidR="00D050AF" w:rsidRDefault="00D050AF" w:rsidP="00D050AF">
      <w:pPr>
        <w:rPr>
          <w:rFonts w:asciiTheme="minorHAnsi" w:hAnsiTheme="minorHAnsi"/>
        </w:rPr>
      </w:pPr>
      <w:bookmarkStart w:id="0" w:name="_GoBack"/>
      <w:bookmarkEnd w:id="0"/>
    </w:p>
    <w:p w:rsidR="00D050AF" w:rsidRDefault="00D050AF" w:rsidP="00D050AF">
      <w:pPr>
        <w:rPr>
          <w:rFonts w:asciiTheme="minorHAnsi" w:hAnsiTheme="minorHAnsi"/>
        </w:rPr>
      </w:pPr>
    </w:p>
    <w:p w:rsidR="00D050AF" w:rsidRDefault="00D050AF" w:rsidP="00DA2F80">
      <w:pPr>
        <w:spacing w:line="360" w:lineRule="auto"/>
        <w:rPr>
          <w:rFonts w:asciiTheme="minorHAnsi" w:hAnsiTheme="minorHAnsi"/>
        </w:rPr>
      </w:pPr>
    </w:p>
    <w:p w:rsidR="00D050AF" w:rsidRDefault="00D050AF" w:rsidP="00DA2F80">
      <w:pPr>
        <w:spacing w:line="360" w:lineRule="auto"/>
        <w:rPr>
          <w:rFonts w:asciiTheme="minorHAnsi" w:hAnsiTheme="minorHAnsi"/>
        </w:rPr>
      </w:pPr>
      <w:r>
        <w:rPr>
          <w:rFonts w:asciiTheme="minorHAnsi" w:hAnsiTheme="minorHAnsi"/>
        </w:rPr>
        <w:t>PARS will automatically fill in the date, period and room. When you save the behaviour incident PARS will work out which subject the incident is related to (</w:t>
      </w:r>
      <w:proofErr w:type="gramStart"/>
      <w:r>
        <w:rPr>
          <w:rFonts w:asciiTheme="minorHAnsi" w:hAnsiTheme="minorHAnsi"/>
        </w:rPr>
        <w:t>based</w:t>
      </w:r>
      <w:proofErr w:type="gramEnd"/>
      <w:r>
        <w:rPr>
          <w:rFonts w:asciiTheme="minorHAnsi" w:hAnsiTheme="minorHAnsi"/>
        </w:rPr>
        <w:t xml:space="preserve"> on the register you have open).</w:t>
      </w:r>
    </w:p>
    <w:p w:rsidR="00D050AF" w:rsidRDefault="00D050AF" w:rsidP="00DA2F80">
      <w:pPr>
        <w:spacing w:line="360" w:lineRule="auto"/>
        <w:rPr>
          <w:rFonts w:asciiTheme="minorHAnsi" w:hAnsiTheme="minorHAnsi"/>
        </w:rPr>
      </w:pPr>
    </w:p>
    <w:p w:rsidR="00D050AF" w:rsidRDefault="00DA2F80" w:rsidP="00DA2F80">
      <w:pPr>
        <w:spacing w:line="360" w:lineRule="auto"/>
        <w:rPr>
          <w:rFonts w:asciiTheme="minorHAnsi" w:hAnsiTheme="minorHAnsi"/>
        </w:rPr>
      </w:pPr>
      <w:r>
        <w:rPr>
          <w:rFonts w:asciiTheme="minorHAnsi" w:hAnsiTheme="minorHAnsi"/>
        </w:rPr>
        <w:t xml:space="preserve">You may want to add further information regarding the behaviour incident. To do this, click on the </w:t>
      </w:r>
      <w:r>
        <w:rPr>
          <w:rFonts w:asciiTheme="minorHAnsi" w:hAnsiTheme="minorHAnsi"/>
          <w:b/>
        </w:rPr>
        <w:t>Comments</w:t>
      </w:r>
      <w:r>
        <w:rPr>
          <w:rFonts w:asciiTheme="minorHAnsi" w:hAnsiTheme="minorHAnsi"/>
        </w:rPr>
        <w:t xml:space="preserve"> tab at the top of the window. Three textboxes will be available. Use the top textbox (</w:t>
      </w:r>
      <w:r>
        <w:rPr>
          <w:rFonts w:asciiTheme="minorHAnsi" w:hAnsiTheme="minorHAnsi"/>
          <w:b/>
        </w:rPr>
        <w:t>Grounds comment</w:t>
      </w:r>
      <w:r>
        <w:rPr>
          <w:rFonts w:asciiTheme="minorHAnsi" w:hAnsiTheme="minorHAnsi"/>
        </w:rPr>
        <w:t>) to record any additional information.</w:t>
      </w:r>
    </w:p>
    <w:p w:rsidR="00DA2F80" w:rsidRDefault="00DA2F80" w:rsidP="00DA2F80">
      <w:pPr>
        <w:spacing w:line="360" w:lineRule="auto"/>
        <w:rPr>
          <w:rFonts w:asciiTheme="minorHAnsi" w:hAnsiTheme="minorHAnsi"/>
        </w:rPr>
      </w:pPr>
    </w:p>
    <w:p w:rsidR="00DA2F80" w:rsidRDefault="00DA2F80" w:rsidP="00DA2F80">
      <w:pPr>
        <w:spacing w:line="360" w:lineRule="auto"/>
        <w:rPr>
          <w:rFonts w:asciiTheme="minorHAnsi" w:hAnsiTheme="minorHAnsi"/>
        </w:rPr>
      </w:pPr>
    </w:p>
    <w:p w:rsidR="00DA2F80" w:rsidRPr="00DA2F80" w:rsidRDefault="00DA2F80" w:rsidP="00DA2F80">
      <w:pPr>
        <w:spacing w:line="360" w:lineRule="auto"/>
        <w:rPr>
          <w:rFonts w:asciiTheme="minorHAnsi" w:hAnsiTheme="minorHAnsi"/>
        </w:rPr>
      </w:pPr>
      <w:r>
        <w:rPr>
          <w:rFonts w:asciiTheme="minorHAnsi" w:hAnsiTheme="minorHAnsi"/>
        </w:rPr>
        <w:t xml:space="preserve">Once you have entered all of the information about the behaviour incident, click the </w:t>
      </w:r>
      <w:r>
        <w:rPr>
          <w:rFonts w:asciiTheme="minorHAnsi" w:hAnsiTheme="minorHAnsi"/>
          <w:b/>
        </w:rPr>
        <w:t>Accept</w:t>
      </w:r>
      <w:r>
        <w:rPr>
          <w:rFonts w:asciiTheme="minorHAnsi" w:hAnsiTheme="minorHAnsi"/>
        </w:rPr>
        <w:t xml:space="preserve"> button at the bottom of the window to save the behaviour incident.</w:t>
      </w:r>
    </w:p>
    <w:sectPr w:rsidR="00DA2F80" w:rsidRPr="00DA2F80" w:rsidSect="000A1D3C">
      <w:headerReference w:type="default" r:id="rId9"/>
      <w:footerReference w:type="even" r:id="rId10"/>
      <w:footerReference w:type="default" r:id="rId11"/>
      <w:pgSz w:w="12240" w:h="15840"/>
      <w:pgMar w:top="1287" w:right="1080" w:bottom="1134" w:left="1260" w:header="357"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42D" w:rsidRDefault="0008442D" w:rsidP="004961C7">
      <w:r>
        <w:separator/>
      </w:r>
    </w:p>
  </w:endnote>
  <w:endnote w:type="continuationSeparator" w:id="0">
    <w:p w:rsidR="0008442D" w:rsidRDefault="0008442D" w:rsidP="0049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end"/>
    </w:r>
  </w:p>
  <w:p w:rsidR="005B0831" w:rsidRDefault="00084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separate"/>
    </w:r>
    <w:r w:rsidR="00DA2F80">
      <w:rPr>
        <w:rStyle w:val="PageNumber"/>
        <w:noProof/>
      </w:rPr>
      <w:t>1</w:t>
    </w:r>
    <w:r>
      <w:rPr>
        <w:rStyle w:val="PageNumber"/>
      </w:rPr>
      <w:fldChar w:fldCharType="end"/>
    </w:r>
  </w:p>
  <w:p w:rsidR="00B1364C" w:rsidRPr="0086045C" w:rsidRDefault="002C1FF5" w:rsidP="00CF7E5D">
    <w:pPr>
      <w:pStyle w:val="Footer"/>
      <w:ind w:left="-540"/>
      <w:rPr>
        <w:szCs w:val="20"/>
      </w:rPr>
    </w:pPr>
    <w:r>
      <w:rPr>
        <w:noProof/>
        <w:lang w:val="en-GB" w:eastAsia="en-GB"/>
      </w:rPr>
      <w:drawing>
        <wp:anchor distT="0" distB="0" distL="114300" distR="114300" simplePos="0" relativeHeight="251663360" behindDoc="1" locked="0" layoutInCell="1" allowOverlap="1">
          <wp:simplePos x="0" y="0"/>
          <wp:positionH relativeFrom="column">
            <wp:posOffset>5486400</wp:posOffset>
          </wp:positionH>
          <wp:positionV relativeFrom="paragraph">
            <wp:posOffset>-370205</wp:posOffset>
          </wp:positionV>
          <wp:extent cx="1238250" cy="619125"/>
          <wp:effectExtent l="0" t="0" r="0" b="9525"/>
          <wp:wrapTight wrapText="bothSides">
            <wp:wrapPolygon edited="0">
              <wp:start x="0" y="0"/>
              <wp:lineTo x="0" y="21268"/>
              <wp:lineTo x="21268" y="21268"/>
              <wp:lineTo x="21268" y="0"/>
              <wp:lineTo x="0" y="0"/>
            </wp:wrapPolygon>
          </wp:wrapTight>
          <wp:docPr id="5" name="Picture 3" descr="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021">
      <w:rPr>
        <w:noProof/>
        <w:szCs w:val="20"/>
        <w:lang w:val="en-GB" w:eastAsia="en-GB"/>
      </w:rPr>
      <mc:AlternateContent>
        <mc:Choice Requires="wps">
          <w:drawing>
            <wp:anchor distT="0" distB="0" distL="114300" distR="114300" simplePos="0" relativeHeight="251661312" behindDoc="0" locked="0" layoutInCell="1" allowOverlap="1" wp14:anchorId="22FFECCA" wp14:editId="4F2BB874">
              <wp:simplePos x="0" y="0"/>
              <wp:positionH relativeFrom="column">
                <wp:posOffset>-581025</wp:posOffset>
              </wp:positionH>
              <wp:positionV relativeFrom="paragraph">
                <wp:posOffset>-284480</wp:posOffset>
              </wp:positionV>
              <wp:extent cx="2495550" cy="40005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5F6D02">
                            <w:rPr>
                              <w:rFonts w:ascii="Calibri" w:hAnsi="Calibri"/>
                              <w:sz w:val="16"/>
                              <w:szCs w:val="16"/>
                              <w:lang w:val="en-GB"/>
                            </w:rPr>
                            <w:t>6</w:t>
                          </w:r>
                          <w:r w:rsidR="00F21533" w:rsidRPr="008841B4">
                            <w:rPr>
                              <w:rFonts w:ascii="Calibri" w:hAnsi="Calibri"/>
                              <w:sz w:val="16"/>
                              <w:szCs w:val="16"/>
                              <w:lang w:val="en-GB"/>
                            </w:rPr>
                            <w:t xml:space="preserve"> TASC Software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FECCA" id="_x0000_t202" coordsize="21600,21600" o:spt="202" path="m,l,21600r21600,l21600,xe">
              <v:stroke joinstyle="miter"/>
              <v:path gradientshapeok="t" o:connecttype="rect"/>
            </v:shapetype>
            <v:shape id="Text Box 2" o:spid="_x0000_s1028" type="#_x0000_t202" style="position:absolute;left:0;text-align:left;margin-left:-45.75pt;margin-top:-22.4pt;width:196.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" stroked="f">
              <v:textbo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5F6D02">
                      <w:rPr>
                        <w:rFonts w:ascii="Calibri" w:hAnsi="Calibri"/>
                        <w:sz w:val="16"/>
                        <w:szCs w:val="16"/>
                        <w:lang w:val="en-GB"/>
                      </w:rPr>
                      <w:t>6</w:t>
                    </w:r>
                    <w:r w:rsidR="00F21533" w:rsidRPr="008841B4">
                      <w:rPr>
                        <w:rFonts w:ascii="Calibri" w:hAnsi="Calibri"/>
                        <w:sz w:val="16"/>
                        <w:szCs w:val="16"/>
                        <w:lang w:val="en-GB"/>
                      </w:rPr>
                      <w:t xml:space="preserve"> TASC Software Limited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42D" w:rsidRDefault="0008442D" w:rsidP="004961C7">
      <w:r>
        <w:separator/>
      </w:r>
    </w:p>
  </w:footnote>
  <w:footnote w:type="continuationSeparator" w:id="0">
    <w:p w:rsidR="0008442D" w:rsidRDefault="0008442D" w:rsidP="0049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4C" w:rsidRDefault="00906FEC" w:rsidP="00013760">
    <w:pPr>
      <w:pStyle w:val="Header"/>
      <w:ind w:left="-900"/>
      <w:jc w:val="center"/>
    </w:pPr>
    <w:r>
      <w:rPr>
        <w:noProof/>
        <w:szCs w:val="20"/>
        <w:lang w:val="en-GB" w:eastAsia="en-GB"/>
      </w:rPr>
      <mc:AlternateContent>
        <mc:Choice Requires="wps">
          <w:drawing>
            <wp:anchor distT="0" distB="0" distL="114300" distR="114300" simplePos="0" relativeHeight="251662336" behindDoc="0" locked="0" layoutInCell="1" allowOverlap="1" wp14:anchorId="3FC222D6" wp14:editId="15BF3B52">
              <wp:simplePos x="0" y="0"/>
              <wp:positionH relativeFrom="column">
                <wp:posOffset>300591</wp:posOffset>
              </wp:positionH>
              <wp:positionV relativeFrom="paragraph">
                <wp:posOffset>5119931</wp:posOffset>
              </wp:positionV>
              <wp:extent cx="1268095" cy="63436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Default="0008442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222D6" id="_x0000_t202" coordsize="21600,21600" o:spt="202" path="m,l,21600r21600,l21600,xe">
              <v:stroke joinstyle="miter"/>
              <v:path gradientshapeok="t" o:connecttype="rect"/>
            </v:shapetype>
            <v:shape id="Text Box 3" o:spid="_x0000_s1026" type="#_x0000_t202" style="position:absolute;left:0;text-align:left;margin-left:23.65pt;margin-top:403.15pt;width:99.85pt;height:49.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" stroked="f">
              <v:textbox style="mso-fit-shape-to-text:t">
                <w:txbxContent>
                  <w:p w:rsidR="00205B5B" w:rsidRDefault="00872A7A"/>
                </w:txbxContent>
              </v:textbox>
            </v:shape>
          </w:pict>
        </mc:Fallback>
      </mc:AlternateContent>
    </w:r>
    <w:r w:rsidR="00DB4021">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paragraph">
                <wp:posOffset>278130</wp:posOffset>
              </wp:positionV>
              <wp:extent cx="2409825" cy="400050"/>
              <wp:effectExtent l="0" t="1905"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4.75pt;margin-top:21.9pt;width:189.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" stroked="f">
              <v:fill opacity="0"/>
              <v:textbo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v:textbox>
            </v:shape>
          </w:pict>
        </mc:Fallback>
      </mc:AlternateContent>
    </w:r>
    <w:r w:rsidR="00DB4021">
      <w:rPr>
        <w:noProof/>
        <w:lang w:val="en-GB" w:eastAsia="en-GB"/>
      </w:rPr>
      <w:drawing>
        <wp:inline distT="0" distB="0" distL="0" distR="0">
          <wp:extent cx="7315200" cy="1057275"/>
          <wp:effectExtent l="0" t="0" r="0" b="9525"/>
          <wp:docPr id="1" name="Picture 1" descr="plain tasc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 tasc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A0E1D"/>
    <w:multiLevelType w:val="hybridMultilevel"/>
    <w:tmpl w:val="A77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7C"/>
    <w:rsid w:val="00055687"/>
    <w:rsid w:val="00056A15"/>
    <w:rsid w:val="00076981"/>
    <w:rsid w:val="0008442D"/>
    <w:rsid w:val="00087F29"/>
    <w:rsid w:val="000A1D3C"/>
    <w:rsid w:val="000C3821"/>
    <w:rsid w:val="001C56E1"/>
    <w:rsid w:val="001F13E6"/>
    <w:rsid w:val="00256C43"/>
    <w:rsid w:val="002C1FF5"/>
    <w:rsid w:val="003D1BF1"/>
    <w:rsid w:val="00424F7D"/>
    <w:rsid w:val="0043657C"/>
    <w:rsid w:val="00470C00"/>
    <w:rsid w:val="00491A3B"/>
    <w:rsid w:val="004961C7"/>
    <w:rsid w:val="004C56AE"/>
    <w:rsid w:val="00566206"/>
    <w:rsid w:val="005C7D5C"/>
    <w:rsid w:val="005D129B"/>
    <w:rsid w:val="005F6D02"/>
    <w:rsid w:val="00632D9C"/>
    <w:rsid w:val="00682B4B"/>
    <w:rsid w:val="006E7F0E"/>
    <w:rsid w:val="007230F5"/>
    <w:rsid w:val="00750124"/>
    <w:rsid w:val="007D0B07"/>
    <w:rsid w:val="00845C15"/>
    <w:rsid w:val="00872A7A"/>
    <w:rsid w:val="008C4B31"/>
    <w:rsid w:val="008F2505"/>
    <w:rsid w:val="00906FEC"/>
    <w:rsid w:val="009B435B"/>
    <w:rsid w:val="00A40006"/>
    <w:rsid w:val="00A84760"/>
    <w:rsid w:val="00AA24A8"/>
    <w:rsid w:val="00B56663"/>
    <w:rsid w:val="00BE1A10"/>
    <w:rsid w:val="00C2649A"/>
    <w:rsid w:val="00C908C3"/>
    <w:rsid w:val="00CE6245"/>
    <w:rsid w:val="00D050AF"/>
    <w:rsid w:val="00D148B6"/>
    <w:rsid w:val="00DA2F80"/>
    <w:rsid w:val="00DB4021"/>
    <w:rsid w:val="00E1007B"/>
    <w:rsid w:val="00E5772D"/>
    <w:rsid w:val="00E84586"/>
    <w:rsid w:val="00EF3E97"/>
    <w:rsid w:val="00F21533"/>
    <w:rsid w:val="00F678AB"/>
    <w:rsid w:val="00F82AD5"/>
    <w:rsid w:val="00FA27AF"/>
    <w:rsid w:val="00FB38D8"/>
    <w:rsid w:val="00FE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0FAE5-E24B-46E6-8DDB-B9CDACBF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7C"/>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uiPriority w:val="9"/>
    <w:qFormat/>
    <w:rsid w:val="00D050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57C"/>
    <w:pPr>
      <w:tabs>
        <w:tab w:val="center" w:pos="4320"/>
        <w:tab w:val="right" w:pos="8640"/>
      </w:tabs>
    </w:pPr>
  </w:style>
  <w:style w:type="character" w:customStyle="1" w:styleId="HeaderChar">
    <w:name w:val="Header Char"/>
    <w:basedOn w:val="DefaultParagraphFont"/>
    <w:link w:val="Header"/>
    <w:rsid w:val="0043657C"/>
    <w:rPr>
      <w:rFonts w:ascii="Comic Sans MS" w:eastAsia="Times New Roman" w:hAnsi="Comic Sans MS" w:cs="Times New Roman"/>
      <w:sz w:val="24"/>
      <w:szCs w:val="24"/>
    </w:rPr>
  </w:style>
  <w:style w:type="paragraph" w:styleId="Footer">
    <w:name w:val="footer"/>
    <w:basedOn w:val="Normal"/>
    <w:link w:val="FooterChar"/>
    <w:rsid w:val="0043657C"/>
    <w:pPr>
      <w:tabs>
        <w:tab w:val="center" w:pos="4320"/>
        <w:tab w:val="right" w:pos="8640"/>
      </w:tabs>
    </w:pPr>
  </w:style>
  <w:style w:type="character" w:customStyle="1" w:styleId="FooterChar">
    <w:name w:val="Footer Char"/>
    <w:basedOn w:val="DefaultParagraphFont"/>
    <w:link w:val="Footer"/>
    <w:rsid w:val="0043657C"/>
    <w:rPr>
      <w:rFonts w:ascii="Comic Sans MS" w:eastAsia="Times New Roman" w:hAnsi="Comic Sans MS" w:cs="Times New Roman"/>
      <w:sz w:val="24"/>
      <w:szCs w:val="24"/>
    </w:rPr>
  </w:style>
  <w:style w:type="character" w:styleId="PageNumber">
    <w:name w:val="page number"/>
    <w:basedOn w:val="DefaultParagraphFont"/>
    <w:rsid w:val="0043657C"/>
  </w:style>
  <w:style w:type="paragraph" w:styleId="BalloonText">
    <w:name w:val="Balloon Text"/>
    <w:basedOn w:val="Normal"/>
    <w:link w:val="BalloonTextChar"/>
    <w:uiPriority w:val="99"/>
    <w:semiHidden/>
    <w:unhideWhenUsed/>
    <w:rsid w:val="0043657C"/>
    <w:rPr>
      <w:rFonts w:ascii="Tahoma" w:hAnsi="Tahoma" w:cs="Tahoma"/>
      <w:sz w:val="16"/>
      <w:szCs w:val="16"/>
    </w:rPr>
  </w:style>
  <w:style w:type="character" w:customStyle="1" w:styleId="BalloonTextChar">
    <w:name w:val="Balloon Text Char"/>
    <w:basedOn w:val="DefaultParagraphFont"/>
    <w:link w:val="BalloonText"/>
    <w:uiPriority w:val="99"/>
    <w:semiHidden/>
    <w:rsid w:val="0043657C"/>
    <w:rPr>
      <w:rFonts w:ascii="Tahoma" w:eastAsia="Times New Roman" w:hAnsi="Tahoma" w:cs="Tahoma"/>
      <w:sz w:val="16"/>
      <w:szCs w:val="16"/>
    </w:rPr>
  </w:style>
  <w:style w:type="character" w:styleId="Hyperlink">
    <w:name w:val="Hyperlink"/>
    <w:basedOn w:val="DefaultParagraphFont"/>
    <w:uiPriority w:val="99"/>
    <w:unhideWhenUsed/>
    <w:rsid w:val="00A84760"/>
    <w:rPr>
      <w:color w:val="0000FF" w:themeColor="hyperlink"/>
      <w:u w:val="single"/>
    </w:rPr>
  </w:style>
  <w:style w:type="paragraph" w:styleId="Title">
    <w:name w:val="Title"/>
    <w:basedOn w:val="Normal"/>
    <w:next w:val="Normal"/>
    <w:link w:val="TitleChar"/>
    <w:uiPriority w:val="10"/>
    <w:qFormat/>
    <w:rsid w:val="00D050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0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50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TASC Software</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Urey</dc:creator>
  <cp:lastModifiedBy>Liam B</cp:lastModifiedBy>
  <cp:revision>2</cp:revision>
  <cp:lastPrinted>2012-06-26T13:33:00Z</cp:lastPrinted>
  <dcterms:created xsi:type="dcterms:W3CDTF">2016-07-14T11:16:00Z</dcterms:created>
  <dcterms:modified xsi:type="dcterms:W3CDTF">2016-07-14T11:16:00Z</dcterms:modified>
</cp:coreProperties>
</file>